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02822" w:rsidRPr="00E00972" w:rsidRDefault="00802822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" w:eastAsia="Arial" w:hAnsi="Arial" w:cs="Arial"/>
          <w:lang w:val="en-US"/>
        </w:rPr>
      </w:pPr>
    </w:p>
    <w:tbl>
      <w:tblPr>
        <w:tblStyle w:val="afa"/>
        <w:tblW w:w="9768" w:type="dxa"/>
        <w:jc w:val="center"/>
        <w:tblInd w:w="0" w:type="dxa"/>
        <w:tblLayout w:type="fixed"/>
        <w:tblLook w:val="0000"/>
      </w:tblPr>
      <w:tblGrid>
        <w:gridCol w:w="3869"/>
        <w:gridCol w:w="798"/>
        <w:gridCol w:w="5101"/>
      </w:tblGrid>
      <w:tr w:rsidR="00802822">
        <w:trPr>
          <w:trHeight w:val="293"/>
          <w:jc w:val="center"/>
        </w:trPr>
        <w:tc>
          <w:tcPr>
            <w:tcW w:w="9768" w:type="dxa"/>
            <w:gridSpan w:val="3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 +БАЛТИЙСКАЯ ГОСУДАРСТВЕННАЯ АКАДЕМИЯ РЫБОПРОМЫСЛОВОГО ФЛОТА</w:t>
            </w:r>
          </w:p>
          <w:p w:rsidR="00802822" w:rsidRDefault="00C95D21">
            <w:pPr>
              <w:pStyle w:val="5"/>
              <w:spacing w:before="0" w:line="240" w:lineRule="auto"/>
              <w:ind w:right="4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 w:eastAsia="Arial" w:hAnsi="Arial" w:cs="Arial"/>
              </w:rPr>
              <w:t>КАЛИНИНГРАДСКИЙ МОРСКОЙ РЫБОПРОМЫШЛЕННЫЙ КОЛЛЕДЖ</w:t>
            </w:r>
          </w:p>
        </w:tc>
      </w:tr>
      <w:tr w:rsidR="00802822">
        <w:trPr>
          <w:trHeight w:val="1694"/>
          <w:jc w:val="center"/>
        </w:trPr>
        <w:tc>
          <w:tcPr>
            <w:tcW w:w="9768" w:type="dxa"/>
            <w:gridSpan w:val="3"/>
            <w:tcBorders>
              <w:top w:val="nil"/>
              <w:left w:val="single" w:sz="12" w:space="0" w:color="000000"/>
              <w:bottom w:val="nil"/>
              <w:right w:val="single" w:sz="12" w:space="0" w:color="000000"/>
            </w:tcBorders>
          </w:tcPr>
          <w:p w:rsidR="00802822" w:rsidRDefault="008028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</w:p>
        </w:tc>
      </w:tr>
      <w:tr w:rsidR="00802822">
        <w:trPr>
          <w:trHeight w:val="1187"/>
          <w:jc w:val="center"/>
        </w:trPr>
        <w:tc>
          <w:tcPr>
            <w:tcW w:w="4667" w:type="dxa"/>
            <w:gridSpan w:val="2"/>
            <w:tcBorders>
              <w:top w:val="nil"/>
              <w:left w:val="single" w:sz="12" w:space="0" w:color="000000"/>
              <w:bottom w:val="nil"/>
              <w:right w:val="nil"/>
            </w:tcBorders>
          </w:tcPr>
          <w:p w:rsidR="00802822" w:rsidRDefault="00802822">
            <w:pPr>
              <w:pStyle w:val="2"/>
              <w:spacing w:before="0" w:after="0" w:line="240" w:lineRule="auto"/>
              <w:rPr>
                <w:sz w:val="18"/>
                <w:szCs w:val="18"/>
              </w:rPr>
            </w:pPr>
          </w:p>
        </w:tc>
        <w:tc>
          <w:tcPr>
            <w:tcW w:w="5101" w:type="dxa"/>
            <w:tcBorders>
              <w:top w:val="nil"/>
              <w:left w:val="nil"/>
              <w:bottom w:val="nil"/>
              <w:right w:val="single" w:sz="12" w:space="0" w:color="000000"/>
            </w:tcBorders>
          </w:tcPr>
          <w:p w:rsidR="00802822" w:rsidRDefault="00C95D21">
            <w:pPr>
              <w:spacing w:after="0" w:line="240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                                     </w:t>
            </w:r>
            <w:r>
              <w:rPr>
                <w:rFonts w:ascii="Arial" w:eastAsia="Arial" w:hAnsi="Arial" w:cs="Arial"/>
                <w:sz w:val="24"/>
                <w:szCs w:val="24"/>
              </w:rPr>
              <w:t>УТВЕРЖДАЮ</w:t>
            </w:r>
          </w:p>
          <w:p w:rsidR="00802822" w:rsidRDefault="00C95D21">
            <w:pPr>
              <w:spacing w:after="0" w:line="240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                          Зам.начальника колледжа </w:t>
            </w:r>
          </w:p>
          <w:p w:rsidR="00802822" w:rsidRDefault="00C95D21">
            <w:pPr>
              <w:spacing w:after="0" w:line="240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                           по учебно-методической</w:t>
            </w:r>
          </w:p>
          <w:p w:rsidR="00802822" w:rsidRDefault="00C95D21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                                              М.С. Агеева</w:t>
            </w:r>
          </w:p>
        </w:tc>
      </w:tr>
      <w:tr w:rsidR="00802822">
        <w:trPr>
          <w:trHeight w:val="293"/>
          <w:jc w:val="center"/>
        </w:trPr>
        <w:tc>
          <w:tcPr>
            <w:tcW w:w="9768" w:type="dxa"/>
            <w:gridSpan w:val="3"/>
            <w:tcBorders>
              <w:top w:val="nil"/>
              <w:left w:val="single" w:sz="12" w:space="0" w:color="000000"/>
              <w:bottom w:val="nil"/>
              <w:right w:val="single" w:sz="12" w:space="0" w:color="000000"/>
            </w:tcBorders>
          </w:tcPr>
          <w:p w:rsidR="00802822" w:rsidRDefault="00802822">
            <w:pPr>
              <w:keepNext/>
              <w:keepLines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Cambria" w:eastAsia="Cambria" w:hAnsi="Cambria" w:cs="Cambria"/>
                <w:b/>
                <w:i/>
                <w:color w:val="404040"/>
                <w:sz w:val="18"/>
                <w:szCs w:val="18"/>
              </w:rPr>
            </w:pPr>
          </w:p>
        </w:tc>
      </w:tr>
      <w:tr w:rsidR="00802822">
        <w:trPr>
          <w:trHeight w:val="293"/>
          <w:jc w:val="center"/>
        </w:trPr>
        <w:tc>
          <w:tcPr>
            <w:tcW w:w="9768" w:type="dxa"/>
            <w:gridSpan w:val="3"/>
            <w:tcBorders>
              <w:top w:val="nil"/>
              <w:left w:val="single" w:sz="12" w:space="0" w:color="000000"/>
              <w:bottom w:val="nil"/>
              <w:right w:val="single" w:sz="12" w:space="0" w:color="000000"/>
            </w:tcBorders>
          </w:tcPr>
          <w:p w:rsidR="00802822" w:rsidRDefault="00802822">
            <w:pPr>
              <w:keepNext/>
              <w:keepLines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Cambria" w:eastAsia="Cambria" w:hAnsi="Cambria" w:cs="Cambria"/>
                <w:b/>
                <w:i/>
                <w:color w:val="404040"/>
                <w:sz w:val="18"/>
                <w:szCs w:val="18"/>
              </w:rPr>
            </w:pPr>
          </w:p>
        </w:tc>
      </w:tr>
      <w:tr w:rsidR="00802822">
        <w:trPr>
          <w:trHeight w:val="310"/>
          <w:jc w:val="center"/>
        </w:trPr>
        <w:tc>
          <w:tcPr>
            <w:tcW w:w="9768" w:type="dxa"/>
            <w:gridSpan w:val="3"/>
            <w:tcBorders>
              <w:top w:val="nil"/>
              <w:left w:val="single" w:sz="12" w:space="0" w:color="000000"/>
              <w:bottom w:val="nil"/>
              <w:right w:val="single" w:sz="12" w:space="0" w:color="000000"/>
            </w:tcBorders>
          </w:tcPr>
          <w:p w:rsidR="00802822" w:rsidRDefault="00802822">
            <w:pPr>
              <w:keepNext/>
              <w:keepLines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Cambria" w:eastAsia="Cambria" w:hAnsi="Cambria" w:cs="Cambria"/>
                <w:b/>
                <w:i/>
                <w:color w:val="404040"/>
                <w:sz w:val="18"/>
                <w:szCs w:val="18"/>
              </w:rPr>
            </w:pPr>
          </w:p>
        </w:tc>
      </w:tr>
      <w:tr w:rsidR="00802822">
        <w:trPr>
          <w:trHeight w:val="293"/>
          <w:jc w:val="center"/>
        </w:trPr>
        <w:tc>
          <w:tcPr>
            <w:tcW w:w="9768" w:type="dxa"/>
            <w:gridSpan w:val="3"/>
            <w:tcBorders>
              <w:top w:val="nil"/>
              <w:left w:val="single" w:sz="12" w:space="0" w:color="000000"/>
              <w:bottom w:val="nil"/>
              <w:right w:val="single" w:sz="12" w:space="0" w:color="000000"/>
            </w:tcBorders>
          </w:tcPr>
          <w:p w:rsidR="00802822" w:rsidRDefault="00802822">
            <w:pPr>
              <w:keepNext/>
              <w:keepLines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Cambria" w:eastAsia="Cambria" w:hAnsi="Cambria" w:cs="Cambria"/>
                <w:b/>
                <w:i/>
                <w:color w:val="404040"/>
                <w:sz w:val="18"/>
                <w:szCs w:val="18"/>
              </w:rPr>
            </w:pPr>
          </w:p>
        </w:tc>
      </w:tr>
      <w:tr w:rsidR="00802822">
        <w:trPr>
          <w:trHeight w:val="293"/>
          <w:jc w:val="center"/>
        </w:trPr>
        <w:tc>
          <w:tcPr>
            <w:tcW w:w="9768" w:type="dxa"/>
            <w:gridSpan w:val="3"/>
            <w:tcBorders>
              <w:top w:val="nil"/>
              <w:left w:val="single" w:sz="12" w:space="0" w:color="000000"/>
              <w:bottom w:val="nil"/>
              <w:right w:val="single" w:sz="12" w:space="0" w:color="000000"/>
            </w:tcBorders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smallCaps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smallCaps/>
                <w:color w:val="000000"/>
                <w:sz w:val="24"/>
                <w:szCs w:val="24"/>
              </w:rPr>
              <w:t xml:space="preserve">      МДК 01.01 ТЕМА 1.1.3 СУДОВЫЕ ЭЛЕКТРОЭНЕРГЕТИЧЕСКИЕ СИСТЕМЫ </w:t>
            </w:r>
          </w:p>
          <w:p w:rsidR="00802822" w:rsidRDefault="008028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smallCaps/>
                <w:color w:val="000000"/>
                <w:sz w:val="24"/>
                <w:szCs w:val="24"/>
              </w:rPr>
            </w:pPr>
          </w:p>
          <w:p w:rsidR="00802822" w:rsidRDefault="008028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smallCaps/>
                <w:color w:val="000000"/>
                <w:sz w:val="24"/>
                <w:szCs w:val="24"/>
              </w:rPr>
            </w:pPr>
          </w:p>
        </w:tc>
      </w:tr>
      <w:tr w:rsidR="00802822">
        <w:trPr>
          <w:trHeight w:val="293"/>
          <w:jc w:val="center"/>
        </w:trPr>
        <w:tc>
          <w:tcPr>
            <w:tcW w:w="9768" w:type="dxa"/>
            <w:gridSpan w:val="3"/>
            <w:tcBorders>
              <w:top w:val="nil"/>
              <w:left w:val="single" w:sz="12" w:space="0" w:color="000000"/>
              <w:bottom w:val="nil"/>
              <w:right w:val="single" w:sz="12" w:space="0" w:color="000000"/>
            </w:tcBorders>
          </w:tcPr>
          <w:p w:rsidR="00802822" w:rsidRDefault="00802822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802822">
        <w:trPr>
          <w:trHeight w:val="310"/>
          <w:jc w:val="center"/>
        </w:trPr>
        <w:tc>
          <w:tcPr>
            <w:tcW w:w="9768" w:type="dxa"/>
            <w:gridSpan w:val="3"/>
            <w:tcBorders>
              <w:top w:val="nil"/>
              <w:left w:val="single" w:sz="12" w:space="0" w:color="000000"/>
              <w:bottom w:val="nil"/>
              <w:right w:val="single" w:sz="12" w:space="0" w:color="000000"/>
            </w:tcBorders>
          </w:tcPr>
          <w:p w:rsidR="00802822" w:rsidRDefault="00C95D21">
            <w:pPr>
              <w:spacing w:after="0" w:line="240" w:lineRule="auto"/>
              <w:ind w:left="-108" w:firstLine="108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Методическое пособие по курсовому проектированию</w:t>
            </w:r>
          </w:p>
          <w:p w:rsidR="00802822" w:rsidRDefault="00C95D21">
            <w:pPr>
              <w:spacing w:after="0" w:line="240" w:lineRule="auto"/>
              <w:ind w:left="-108" w:firstLine="108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по специальности 26.02.06 «Эксплуатация судового электрооборудования</w:t>
            </w:r>
          </w:p>
          <w:p w:rsidR="00802822" w:rsidRDefault="00C95D21">
            <w:pPr>
              <w:spacing w:after="0" w:line="240" w:lineRule="auto"/>
              <w:ind w:left="-108" w:firstLine="108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и средств автоматики»</w:t>
            </w:r>
          </w:p>
        </w:tc>
      </w:tr>
      <w:tr w:rsidR="00802822">
        <w:trPr>
          <w:trHeight w:val="296"/>
          <w:jc w:val="center"/>
        </w:trPr>
        <w:tc>
          <w:tcPr>
            <w:tcW w:w="9768" w:type="dxa"/>
            <w:gridSpan w:val="3"/>
            <w:tcBorders>
              <w:top w:val="nil"/>
              <w:left w:val="single" w:sz="12" w:space="0" w:color="000000"/>
              <w:bottom w:val="nil"/>
              <w:right w:val="single" w:sz="12" w:space="0" w:color="000000"/>
            </w:tcBorders>
          </w:tcPr>
          <w:p w:rsidR="00802822" w:rsidRDefault="008028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</w:tc>
      </w:tr>
      <w:tr w:rsidR="00802822">
        <w:trPr>
          <w:trHeight w:val="293"/>
          <w:jc w:val="center"/>
        </w:trPr>
        <w:tc>
          <w:tcPr>
            <w:tcW w:w="9768" w:type="dxa"/>
            <w:gridSpan w:val="3"/>
            <w:tcBorders>
              <w:top w:val="nil"/>
              <w:left w:val="single" w:sz="12" w:space="0" w:color="000000"/>
              <w:bottom w:val="nil"/>
              <w:right w:val="single" w:sz="12" w:space="0" w:color="000000"/>
            </w:tcBorders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b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color w:val="000000"/>
                <w:sz w:val="24"/>
                <w:szCs w:val="24"/>
              </w:rPr>
              <w:t>МО-26.02.06.МДК.01.01.КП</w:t>
            </w:r>
          </w:p>
          <w:p w:rsidR="00802822" w:rsidRDefault="008028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</w:tc>
      </w:tr>
      <w:tr w:rsidR="00802822">
        <w:trPr>
          <w:trHeight w:val="393"/>
          <w:jc w:val="center"/>
        </w:trPr>
        <w:tc>
          <w:tcPr>
            <w:tcW w:w="9768" w:type="dxa"/>
            <w:gridSpan w:val="3"/>
            <w:tcBorders>
              <w:top w:val="nil"/>
              <w:left w:val="single" w:sz="12" w:space="0" w:color="000000"/>
              <w:bottom w:val="nil"/>
              <w:right w:val="single" w:sz="12" w:space="0" w:color="000000"/>
            </w:tcBorders>
          </w:tcPr>
          <w:p w:rsidR="00802822" w:rsidRDefault="008028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Arial" w:eastAsia="Arial" w:hAnsi="Arial" w:cs="Arial"/>
                <w:b/>
                <w:color w:val="000000"/>
                <w:sz w:val="24"/>
                <w:szCs w:val="24"/>
              </w:rPr>
            </w:pPr>
          </w:p>
        </w:tc>
      </w:tr>
      <w:tr w:rsidR="00802822">
        <w:trPr>
          <w:trHeight w:val="486"/>
          <w:jc w:val="center"/>
        </w:trPr>
        <w:tc>
          <w:tcPr>
            <w:tcW w:w="3869" w:type="dxa"/>
            <w:tcBorders>
              <w:top w:val="nil"/>
              <w:left w:val="single" w:sz="12" w:space="0" w:color="000000"/>
              <w:bottom w:val="nil"/>
              <w:right w:val="nil"/>
            </w:tcBorders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677"/>
                <w:tab w:val="right" w:pos="9355"/>
                <w:tab w:val="left" w:pos="708"/>
              </w:tabs>
              <w:spacing w:after="0" w:line="240" w:lineRule="auto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РАЗРАБОТЧИК </w:t>
            </w:r>
          </w:p>
        </w:tc>
        <w:tc>
          <w:tcPr>
            <w:tcW w:w="5899" w:type="dxa"/>
            <w:gridSpan w:val="2"/>
            <w:tcBorders>
              <w:top w:val="nil"/>
              <w:left w:val="nil"/>
              <w:bottom w:val="nil"/>
              <w:right w:val="single" w:sz="12" w:space="0" w:color="000000"/>
            </w:tcBorders>
          </w:tcPr>
          <w:p w:rsidR="00802822" w:rsidRDefault="00C95D21">
            <w:pPr>
              <w:tabs>
                <w:tab w:val="left" w:pos="741"/>
              </w:tabs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Преподаватель колледжа Блинов М.Н.</w:t>
            </w:r>
          </w:p>
          <w:p w:rsidR="00802822" w:rsidRDefault="00802822">
            <w:pPr>
              <w:tabs>
                <w:tab w:val="left" w:pos="741"/>
              </w:tabs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02822">
        <w:trPr>
          <w:trHeight w:val="486"/>
          <w:jc w:val="center"/>
        </w:trPr>
        <w:tc>
          <w:tcPr>
            <w:tcW w:w="3869" w:type="dxa"/>
            <w:tcBorders>
              <w:top w:val="nil"/>
              <w:left w:val="single" w:sz="12" w:space="0" w:color="000000"/>
              <w:bottom w:val="nil"/>
              <w:right w:val="nil"/>
            </w:tcBorders>
          </w:tcPr>
          <w:p w:rsidR="00802822" w:rsidRDefault="00802822">
            <w:pPr>
              <w:spacing w:after="0" w:line="240" w:lineRule="auto"/>
              <w:rPr>
                <w:rFonts w:ascii="Arial" w:eastAsia="Arial" w:hAnsi="Arial" w:cs="Arial"/>
                <w:smallCaps/>
                <w:sz w:val="20"/>
                <w:szCs w:val="20"/>
              </w:rPr>
            </w:pPr>
          </w:p>
        </w:tc>
        <w:tc>
          <w:tcPr>
            <w:tcW w:w="5899" w:type="dxa"/>
            <w:gridSpan w:val="2"/>
            <w:tcBorders>
              <w:top w:val="nil"/>
              <w:left w:val="nil"/>
              <w:bottom w:val="nil"/>
              <w:right w:val="single" w:sz="12" w:space="0" w:color="000000"/>
            </w:tcBorders>
          </w:tcPr>
          <w:p w:rsidR="00802822" w:rsidRDefault="00802822">
            <w:pPr>
              <w:spacing w:after="0" w:line="240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02822">
        <w:trPr>
          <w:trHeight w:val="486"/>
          <w:jc w:val="center"/>
        </w:trPr>
        <w:tc>
          <w:tcPr>
            <w:tcW w:w="3869" w:type="dxa"/>
            <w:tcBorders>
              <w:top w:val="nil"/>
              <w:left w:val="single" w:sz="12" w:space="0" w:color="000000"/>
              <w:bottom w:val="nil"/>
              <w:right w:val="nil"/>
            </w:tcBorders>
          </w:tcPr>
          <w:p w:rsidR="00802822" w:rsidRDefault="00802822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:rsidR="00802822" w:rsidRDefault="00C95D21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Зав. ЭМО</w:t>
            </w:r>
          </w:p>
        </w:tc>
        <w:tc>
          <w:tcPr>
            <w:tcW w:w="5899" w:type="dxa"/>
            <w:gridSpan w:val="2"/>
            <w:tcBorders>
              <w:top w:val="nil"/>
              <w:left w:val="nil"/>
              <w:bottom w:val="nil"/>
              <w:right w:val="single" w:sz="12" w:space="0" w:color="000000"/>
            </w:tcBorders>
            <w:vAlign w:val="bottom"/>
          </w:tcPr>
          <w:p w:rsidR="00802822" w:rsidRDefault="00802822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02822">
        <w:trPr>
          <w:trHeight w:val="486"/>
          <w:jc w:val="center"/>
        </w:trPr>
        <w:tc>
          <w:tcPr>
            <w:tcW w:w="3869" w:type="dxa"/>
            <w:tcBorders>
              <w:top w:val="nil"/>
              <w:left w:val="single" w:sz="12" w:space="0" w:color="000000"/>
              <w:bottom w:val="nil"/>
              <w:right w:val="nil"/>
            </w:tcBorders>
          </w:tcPr>
          <w:p w:rsidR="00802822" w:rsidRDefault="00802822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5899" w:type="dxa"/>
            <w:gridSpan w:val="2"/>
            <w:tcBorders>
              <w:top w:val="nil"/>
              <w:left w:val="nil"/>
              <w:bottom w:val="nil"/>
              <w:right w:val="single" w:sz="12" w:space="0" w:color="000000"/>
            </w:tcBorders>
          </w:tcPr>
          <w:p w:rsidR="00802822" w:rsidRDefault="00802822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02822">
        <w:trPr>
          <w:trHeight w:val="486"/>
          <w:jc w:val="center"/>
        </w:trPr>
        <w:tc>
          <w:tcPr>
            <w:tcW w:w="3869" w:type="dxa"/>
            <w:tcBorders>
              <w:top w:val="nil"/>
              <w:left w:val="single" w:sz="12" w:space="0" w:color="000000"/>
              <w:bottom w:val="nil"/>
              <w:right w:val="nil"/>
            </w:tcBorders>
          </w:tcPr>
          <w:p w:rsidR="00802822" w:rsidRDefault="00802822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5899" w:type="dxa"/>
            <w:gridSpan w:val="2"/>
            <w:tcBorders>
              <w:top w:val="nil"/>
              <w:left w:val="nil"/>
              <w:bottom w:val="nil"/>
              <w:right w:val="single" w:sz="12" w:space="0" w:color="000000"/>
            </w:tcBorders>
          </w:tcPr>
          <w:p w:rsidR="00802822" w:rsidRDefault="00802822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02822">
        <w:trPr>
          <w:trHeight w:val="486"/>
          <w:jc w:val="center"/>
        </w:trPr>
        <w:tc>
          <w:tcPr>
            <w:tcW w:w="3869" w:type="dxa"/>
            <w:tcBorders>
              <w:top w:val="nil"/>
              <w:left w:val="single" w:sz="12" w:space="0" w:color="000000"/>
              <w:bottom w:val="nil"/>
              <w:right w:val="nil"/>
            </w:tcBorders>
          </w:tcPr>
          <w:p w:rsidR="00802822" w:rsidRDefault="00802822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:rsidR="00802822" w:rsidRDefault="00802822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5899" w:type="dxa"/>
            <w:gridSpan w:val="2"/>
            <w:tcBorders>
              <w:top w:val="nil"/>
              <w:left w:val="nil"/>
              <w:bottom w:val="nil"/>
              <w:right w:val="single" w:sz="12" w:space="0" w:color="000000"/>
            </w:tcBorders>
          </w:tcPr>
          <w:p w:rsidR="00802822" w:rsidRDefault="00802822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02822">
        <w:trPr>
          <w:trHeight w:val="333"/>
          <w:jc w:val="center"/>
        </w:trPr>
        <w:tc>
          <w:tcPr>
            <w:tcW w:w="3869" w:type="dxa"/>
            <w:tcBorders>
              <w:top w:val="nil"/>
              <w:left w:val="single" w:sz="12" w:space="0" w:color="000000"/>
              <w:bottom w:val="nil"/>
              <w:right w:val="nil"/>
            </w:tcBorders>
          </w:tcPr>
          <w:p w:rsidR="00802822" w:rsidRDefault="00C95D21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ВЕРСИЯ </w:t>
            </w:r>
          </w:p>
        </w:tc>
        <w:tc>
          <w:tcPr>
            <w:tcW w:w="5899" w:type="dxa"/>
            <w:gridSpan w:val="2"/>
            <w:tcBorders>
              <w:top w:val="nil"/>
              <w:left w:val="nil"/>
              <w:bottom w:val="nil"/>
              <w:right w:val="single" w:sz="12" w:space="0" w:color="000000"/>
            </w:tcBorders>
          </w:tcPr>
          <w:p w:rsidR="00802822" w:rsidRDefault="00C95D21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V.1</w:t>
            </w:r>
          </w:p>
        </w:tc>
      </w:tr>
      <w:tr w:rsidR="00802822">
        <w:trPr>
          <w:trHeight w:val="411"/>
          <w:jc w:val="center"/>
        </w:trPr>
        <w:tc>
          <w:tcPr>
            <w:tcW w:w="3869" w:type="dxa"/>
            <w:tcBorders>
              <w:top w:val="nil"/>
              <w:left w:val="single" w:sz="12" w:space="0" w:color="000000"/>
              <w:bottom w:val="nil"/>
              <w:right w:val="nil"/>
            </w:tcBorders>
          </w:tcPr>
          <w:p w:rsidR="00802822" w:rsidRDefault="00C95D21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ДАТА ВЫПУСКА</w:t>
            </w:r>
          </w:p>
        </w:tc>
        <w:tc>
          <w:tcPr>
            <w:tcW w:w="5899" w:type="dxa"/>
            <w:gridSpan w:val="2"/>
            <w:tcBorders>
              <w:top w:val="nil"/>
              <w:left w:val="nil"/>
              <w:bottom w:val="nil"/>
              <w:right w:val="single" w:sz="12" w:space="0" w:color="000000"/>
            </w:tcBorders>
          </w:tcPr>
          <w:p w:rsidR="00802822" w:rsidRDefault="00C95D21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27.08.2020</w:t>
            </w:r>
          </w:p>
        </w:tc>
      </w:tr>
      <w:tr w:rsidR="00802822">
        <w:trPr>
          <w:trHeight w:val="486"/>
          <w:jc w:val="center"/>
        </w:trPr>
        <w:tc>
          <w:tcPr>
            <w:tcW w:w="3869" w:type="dxa"/>
            <w:tcBorders>
              <w:top w:val="nil"/>
              <w:left w:val="single" w:sz="12" w:space="0" w:color="000000"/>
              <w:bottom w:val="nil"/>
              <w:right w:val="nil"/>
            </w:tcBorders>
          </w:tcPr>
          <w:p w:rsidR="00802822" w:rsidRDefault="00C95D21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ДАТА ПЕЧАТИ</w:t>
            </w:r>
          </w:p>
        </w:tc>
        <w:tc>
          <w:tcPr>
            <w:tcW w:w="5899" w:type="dxa"/>
            <w:gridSpan w:val="2"/>
            <w:tcBorders>
              <w:top w:val="nil"/>
              <w:left w:val="nil"/>
              <w:bottom w:val="nil"/>
              <w:right w:val="single" w:sz="12" w:space="0" w:color="000000"/>
            </w:tcBorders>
          </w:tcPr>
          <w:p w:rsidR="00802822" w:rsidRDefault="00C95D21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27.08.2020</w:t>
            </w:r>
          </w:p>
        </w:tc>
      </w:tr>
      <w:tr w:rsidR="00802822">
        <w:trPr>
          <w:trHeight w:val="125"/>
          <w:jc w:val="center"/>
        </w:trPr>
        <w:tc>
          <w:tcPr>
            <w:tcW w:w="9768" w:type="dxa"/>
            <w:gridSpan w:val="3"/>
            <w:tcBorders>
              <w:top w:val="nil"/>
              <w:left w:val="single" w:sz="12" w:space="0" w:color="000000"/>
              <w:bottom w:val="nil"/>
              <w:right w:val="single" w:sz="12" w:space="0" w:color="000000"/>
            </w:tcBorders>
          </w:tcPr>
          <w:p w:rsidR="00802822" w:rsidRDefault="008028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677"/>
                <w:tab w:val="right" w:pos="9355"/>
                <w:tab w:val="left" w:pos="708"/>
              </w:tabs>
              <w:spacing w:after="0" w:line="240" w:lineRule="auto"/>
              <w:rPr>
                <w:rFonts w:cs="Calibri"/>
                <w:color w:val="000000"/>
                <w:sz w:val="18"/>
                <w:szCs w:val="18"/>
              </w:rPr>
            </w:pPr>
          </w:p>
        </w:tc>
      </w:tr>
      <w:tr w:rsidR="00802822">
        <w:trPr>
          <w:trHeight w:val="854"/>
          <w:jc w:val="center"/>
        </w:trPr>
        <w:tc>
          <w:tcPr>
            <w:tcW w:w="9768" w:type="dxa"/>
            <w:gridSpan w:val="3"/>
            <w:tcBorders>
              <w:top w:val="nil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:rsidR="00802822" w:rsidRDefault="008028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677"/>
                <w:tab w:val="right" w:pos="9355"/>
                <w:tab w:val="left" w:pos="708"/>
              </w:tabs>
              <w:spacing w:after="0" w:line="240" w:lineRule="auto"/>
              <w:rPr>
                <w:rFonts w:cs="Calibri"/>
                <w:color w:val="000000"/>
                <w:sz w:val="18"/>
                <w:szCs w:val="18"/>
              </w:rPr>
            </w:pPr>
          </w:p>
          <w:p w:rsidR="00802822" w:rsidRDefault="008028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677"/>
                <w:tab w:val="right" w:pos="9355"/>
                <w:tab w:val="left" w:pos="708"/>
              </w:tabs>
              <w:spacing w:after="0" w:line="240" w:lineRule="auto"/>
              <w:rPr>
                <w:rFonts w:cs="Calibri"/>
                <w:color w:val="000000"/>
                <w:sz w:val="18"/>
                <w:szCs w:val="18"/>
              </w:rPr>
            </w:pPr>
          </w:p>
          <w:p w:rsidR="00802822" w:rsidRDefault="008028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677"/>
                <w:tab w:val="right" w:pos="9355"/>
                <w:tab w:val="left" w:pos="708"/>
              </w:tabs>
              <w:spacing w:after="0" w:line="240" w:lineRule="auto"/>
              <w:rPr>
                <w:rFonts w:cs="Calibri"/>
                <w:color w:val="000000"/>
                <w:sz w:val="18"/>
                <w:szCs w:val="18"/>
              </w:rPr>
            </w:pPr>
          </w:p>
        </w:tc>
      </w:tr>
    </w:tbl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ind w:firstLine="397"/>
        <w:jc w:val="both"/>
        <w:rPr>
          <w:sz w:val="18"/>
          <w:szCs w:val="18"/>
        </w:rPr>
      </w:pPr>
    </w:p>
    <w:p w:rsidR="00802822" w:rsidRDefault="00802822">
      <w:pPr>
        <w:ind w:firstLine="397"/>
        <w:jc w:val="both"/>
        <w:rPr>
          <w:sz w:val="18"/>
          <w:szCs w:val="18"/>
        </w:rPr>
      </w:pPr>
    </w:p>
    <w:p w:rsidR="00802822" w:rsidRDefault="00802822">
      <w:pPr>
        <w:ind w:firstLine="397"/>
        <w:jc w:val="both"/>
        <w:rPr>
          <w:sz w:val="18"/>
          <w:szCs w:val="18"/>
        </w:rPr>
      </w:pPr>
    </w:p>
    <w:p w:rsidR="00802822" w:rsidRDefault="00802822">
      <w:pPr>
        <w:ind w:firstLine="397"/>
        <w:jc w:val="both"/>
        <w:rPr>
          <w:sz w:val="18"/>
          <w:szCs w:val="18"/>
        </w:rPr>
      </w:pPr>
    </w:p>
    <w:p w:rsidR="00802822" w:rsidRDefault="00802822">
      <w:pPr>
        <w:ind w:firstLine="397"/>
        <w:jc w:val="both"/>
        <w:rPr>
          <w:sz w:val="18"/>
          <w:szCs w:val="18"/>
        </w:rPr>
      </w:pPr>
    </w:p>
    <w:p w:rsidR="00802822" w:rsidRDefault="00802822">
      <w:pPr>
        <w:ind w:firstLine="397"/>
        <w:jc w:val="both"/>
        <w:rPr>
          <w:sz w:val="18"/>
          <w:szCs w:val="18"/>
        </w:rPr>
      </w:pPr>
    </w:p>
    <w:p w:rsidR="00802822" w:rsidRDefault="00802822">
      <w:pPr>
        <w:ind w:firstLine="397"/>
        <w:jc w:val="both"/>
        <w:rPr>
          <w:sz w:val="18"/>
          <w:szCs w:val="18"/>
        </w:rPr>
      </w:pPr>
    </w:p>
    <w:p w:rsidR="00802822" w:rsidRDefault="00802822">
      <w:pPr>
        <w:ind w:firstLine="397"/>
        <w:jc w:val="both"/>
        <w:rPr>
          <w:sz w:val="18"/>
          <w:szCs w:val="18"/>
        </w:rPr>
      </w:pPr>
    </w:p>
    <w:p w:rsidR="00802822" w:rsidRDefault="00802822">
      <w:pPr>
        <w:ind w:firstLine="397"/>
        <w:jc w:val="both"/>
        <w:rPr>
          <w:sz w:val="18"/>
          <w:szCs w:val="18"/>
        </w:rPr>
      </w:pPr>
    </w:p>
    <w:p w:rsidR="00802822" w:rsidRDefault="00802822">
      <w:pPr>
        <w:ind w:firstLine="397"/>
        <w:jc w:val="both"/>
        <w:rPr>
          <w:sz w:val="18"/>
          <w:szCs w:val="18"/>
        </w:rPr>
      </w:pPr>
    </w:p>
    <w:p w:rsidR="00802822" w:rsidRDefault="00802822">
      <w:pPr>
        <w:ind w:firstLine="397"/>
        <w:jc w:val="both"/>
        <w:rPr>
          <w:sz w:val="18"/>
          <w:szCs w:val="18"/>
        </w:rPr>
      </w:pPr>
    </w:p>
    <w:p w:rsidR="00802822" w:rsidRDefault="00802822">
      <w:pPr>
        <w:ind w:firstLine="397"/>
        <w:jc w:val="both"/>
        <w:rPr>
          <w:sz w:val="18"/>
          <w:szCs w:val="18"/>
        </w:rPr>
      </w:pPr>
    </w:p>
    <w:p w:rsidR="00802822" w:rsidRDefault="00C95D21">
      <w:pPr>
        <w:ind w:firstLine="709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Методическое пособие составлено в соответствии с рабочей программой модуля ПМ.01 (версия V.1) </w:t>
      </w:r>
    </w:p>
    <w:p w:rsidR="00802822" w:rsidRDefault="00C95D21">
      <w:pPr>
        <w:spacing w:after="0" w:line="240" w:lineRule="auto"/>
        <w:rPr>
          <w:rFonts w:ascii="Arial" w:eastAsia="Arial" w:hAnsi="Arial" w:cs="Arial"/>
          <w:sz w:val="24"/>
          <w:szCs w:val="24"/>
        </w:rPr>
      </w:pPr>
      <w:r>
        <w:br w:type="page"/>
      </w:r>
    </w:p>
    <w:p w:rsidR="00802822" w:rsidRDefault="00802822">
      <w:pPr>
        <w:spacing w:after="0" w:line="240" w:lineRule="auto"/>
        <w:rPr>
          <w:rFonts w:ascii="Arial" w:eastAsia="Arial" w:hAnsi="Arial" w:cs="Arial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center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>Содержание</w:t>
      </w:r>
    </w:p>
    <w:p w:rsidR="00802822" w:rsidRDefault="00C95D21">
      <w:pPr>
        <w:widowControl w:val="0"/>
        <w:tabs>
          <w:tab w:val="left" w:pos="1134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   Введение</w:t>
      </w:r>
    </w:p>
    <w:p w:rsidR="00802822" w:rsidRDefault="00C95D21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bookmarkStart w:id="0" w:name="_heading=h.gjdgxs" w:colFirst="0" w:colLast="0"/>
      <w:bookmarkEnd w:id="0"/>
      <w:r>
        <w:rPr>
          <w:rFonts w:ascii="Times New Roman" w:eastAsia="Times New Roman" w:hAnsi="Times New Roman"/>
          <w:color w:val="000000"/>
          <w:sz w:val="24"/>
          <w:szCs w:val="24"/>
        </w:rPr>
        <w:t>1. Общие организационно-методические указания по выполнению курсового проекта….5</w:t>
      </w:r>
    </w:p>
    <w:p w:rsidR="00802822" w:rsidRDefault="00C95D21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2. Перечень рекомендуемой литературы…………………………………………………….. 7</w:t>
      </w:r>
    </w:p>
    <w:p w:rsidR="00802822" w:rsidRDefault="00C95D21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3. Содержание курсового проекта……………………………………………………………..8</w:t>
      </w:r>
    </w:p>
    <w:p w:rsidR="00802822" w:rsidRDefault="00C95D21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4. Исходные данные к курсовому проектированию………………………………………….9</w:t>
      </w:r>
    </w:p>
    <w:p w:rsidR="00802822" w:rsidRDefault="00C95D21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5. Методические указания по выполнению разделов курсового проекта………………….</w:t>
      </w:r>
      <w:r>
        <w:rPr>
          <w:rFonts w:ascii="Times New Roman" w:eastAsia="Times New Roman" w:hAnsi="Times New Roman"/>
          <w:color w:val="000000"/>
          <w:sz w:val="24"/>
          <w:szCs w:val="24"/>
        </w:rPr>
        <w:t>.15</w:t>
      </w:r>
    </w:p>
    <w:p w:rsidR="00802822" w:rsidRDefault="00C95D21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5.1. Расчет нагрузки по режимам……………………………………………………………....15</w:t>
      </w:r>
    </w:p>
    <w:p w:rsidR="00802822" w:rsidRDefault="00C95D21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5.2. Выбор типа, числа и мощности генераторных агрегатов СЭС…………………………21</w:t>
      </w:r>
    </w:p>
    <w:p w:rsidR="00802822" w:rsidRDefault="00C95D21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5.3. Разработка схемы генерирования и распределение электроэнергии…………………..22</w:t>
      </w:r>
    </w:p>
    <w:p w:rsidR="00802822" w:rsidRDefault="00C95D21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5.4. Расчет и выбор сечения кабелей судовой сети и распределительных устройств……. 24</w:t>
      </w:r>
    </w:p>
    <w:p w:rsidR="00802822" w:rsidRDefault="00C95D21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5.5. Определение потери напряжения в электрических сетях ………………………………27</w:t>
      </w:r>
    </w:p>
    <w:p w:rsidR="00802822" w:rsidRDefault="00C95D21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5.6. Расчет токов короткого замыкания СЭЭС переменного тока…………………………. 28</w:t>
      </w:r>
    </w:p>
    <w:p w:rsidR="00802822" w:rsidRDefault="00C95D21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5.7. Выбор коммутационной</w:t>
      </w: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 аппаратуры………………………………………………...…...34</w:t>
      </w:r>
    </w:p>
    <w:p w:rsidR="00802822" w:rsidRDefault="00C95D21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5.8. Проверка коммутационной защитной аппаратуры и шин распределительных </w:t>
      </w:r>
    </w:p>
    <w:p w:rsidR="00802822" w:rsidRDefault="00C95D21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устройств по режиму короткого замыкания…………………………………………………..34 </w:t>
      </w:r>
    </w:p>
    <w:p w:rsidR="00802822" w:rsidRDefault="00C95D21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5.9. Автоматизация судовой электростанции……………………..…………………………...36</w:t>
      </w:r>
    </w:p>
    <w:p w:rsidR="00802822" w:rsidRDefault="00C95D21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6. Приложени</w:t>
      </w:r>
      <w:r>
        <w:rPr>
          <w:rFonts w:ascii="Times New Roman" w:eastAsia="Times New Roman" w:hAnsi="Times New Roman"/>
          <w:color w:val="000000"/>
          <w:sz w:val="24"/>
          <w:szCs w:val="24"/>
        </w:rPr>
        <w:t>е 1 …………………………………………………………………………………38</w:t>
      </w:r>
    </w:p>
    <w:p w:rsidR="00802822" w:rsidRDefault="00802822">
      <w:pPr>
        <w:pStyle w:val="1"/>
        <w:spacing w:before="0"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pStyle w:val="1"/>
        <w:spacing w:before="0"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pStyle w:val="1"/>
        <w:spacing w:before="0"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pStyle w:val="1"/>
        <w:spacing w:before="0"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pStyle w:val="1"/>
        <w:spacing w:before="0"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pStyle w:val="1"/>
        <w:spacing w:before="0"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pStyle w:val="1"/>
        <w:spacing w:before="0"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pStyle w:val="1"/>
        <w:spacing w:before="0"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pStyle w:val="1"/>
        <w:spacing w:before="0"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pStyle w:val="1"/>
        <w:spacing w:before="0"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pStyle w:val="1"/>
        <w:spacing w:before="0"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pStyle w:val="1"/>
        <w:spacing w:before="0"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pStyle w:val="1"/>
        <w:spacing w:before="0"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/>
    <w:p w:rsidR="00802822" w:rsidRDefault="00802822"/>
    <w:p w:rsidR="00802822" w:rsidRDefault="00802822"/>
    <w:p w:rsidR="00802822" w:rsidRDefault="00802822"/>
    <w:p w:rsidR="00802822" w:rsidRDefault="00802822"/>
    <w:p w:rsidR="00802822" w:rsidRDefault="00802822"/>
    <w:p w:rsidR="00802822" w:rsidRDefault="00802822"/>
    <w:p w:rsidR="00802822" w:rsidRDefault="00802822"/>
    <w:p w:rsidR="00802822" w:rsidRDefault="00C95D21">
      <w:pPr>
        <w:pStyle w:val="1"/>
        <w:spacing w:before="0"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Введение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В соответствии с Государственным Стандартом СПО по специальности 26.02.06   "</w:t>
      </w:r>
      <w:r>
        <w:rPr>
          <w:rFonts w:ascii="Times New Roman" w:eastAsia="Times New Roman" w:hAnsi="Times New Roman"/>
        </w:rPr>
        <w:t xml:space="preserve"> </w:t>
      </w:r>
      <w:r>
        <w:rPr>
          <w:rFonts w:ascii="Times New Roman" w:eastAsia="Times New Roman" w:hAnsi="Times New Roman"/>
          <w:sz w:val="24"/>
          <w:szCs w:val="24"/>
        </w:rPr>
        <w:t>Эксплуатация судового электрооборудования и средств автоматики "</w:t>
      </w:r>
      <w:r>
        <w:rPr>
          <w:rFonts w:ascii="Times New Roman" w:eastAsia="Times New Roman" w:hAnsi="Times New Roman"/>
          <w:sz w:val="24"/>
          <w:szCs w:val="24"/>
        </w:rPr>
        <w:t>, утвержденных учебным планом, разработанным в колледже,</w:t>
      </w:r>
      <w:r>
        <w:rPr>
          <w:rFonts w:ascii="Times New Roman" w:eastAsia="Times New Roman" w:hAnsi="Times New Roman"/>
        </w:rPr>
        <w:t xml:space="preserve"> </w:t>
      </w:r>
      <w:r>
        <w:rPr>
          <w:rFonts w:ascii="Times New Roman" w:eastAsia="Times New Roman" w:hAnsi="Times New Roman"/>
          <w:sz w:val="24"/>
          <w:szCs w:val="24"/>
        </w:rPr>
        <w:t>с учетом требований раздела А-III/6 «Обязательные минимальные требования для дипломирования электромехаников» Кодекса по подготовке и дипломировании моряков и несению вахты (Кодекс ПДНВ-78), в редакц</w:t>
      </w:r>
      <w:r>
        <w:rPr>
          <w:rFonts w:ascii="Times New Roman" w:eastAsia="Times New Roman" w:hAnsi="Times New Roman"/>
          <w:sz w:val="24"/>
          <w:szCs w:val="24"/>
        </w:rPr>
        <w:t>ии от 25 июня 2010 года (с учетом Манильских поправок), в части освоения основного вида профессиональной деятельности (ВПД) «Техническая эксплуатация судового электрооборудования и средств автоматики» и соответствующих профессиональных компетенций (ПК): пр</w:t>
      </w:r>
      <w:r>
        <w:rPr>
          <w:rFonts w:ascii="Times New Roman" w:eastAsia="Times New Roman" w:hAnsi="Times New Roman"/>
          <w:sz w:val="24"/>
          <w:szCs w:val="24"/>
        </w:rPr>
        <w:t>едусмотрено  выполнение курсантами в пятом семестре курсового проекта по учебной дисциплине "Судовые электроэнергетические системы". Этот проект является одним из этапов в изучении вышеупомянутой  дисциплины и выполняется каждым курсантом по индивидуальным</w:t>
      </w:r>
      <w:r>
        <w:rPr>
          <w:rFonts w:ascii="Times New Roman" w:eastAsia="Times New Roman" w:hAnsi="Times New Roman"/>
          <w:sz w:val="24"/>
          <w:szCs w:val="24"/>
        </w:rPr>
        <w:t xml:space="preserve"> заданиям.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В пособии изложены вопросы организации выполнения курсового проекта, требования к содержанию, объему, приведены методические рекомендации для отработки отдельных разделов проекта.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Оформление составляющих частей курсового проекта осуществляется в</w:t>
      </w:r>
      <w:r>
        <w:rPr>
          <w:rFonts w:ascii="Times New Roman" w:eastAsia="Times New Roman" w:hAnsi="Times New Roman"/>
          <w:sz w:val="24"/>
          <w:szCs w:val="24"/>
        </w:rPr>
        <w:t xml:space="preserve"> соответствии с Инструкцией по оформлению учебной и учебно-методической документации в колледже от 01.11.2019 г и Требованиями стандартов ЕСКД к конструкторской документации. [13]</w:t>
      </w:r>
    </w:p>
    <w:p w:rsidR="00802822" w:rsidRDefault="00C95D21">
      <w:pPr>
        <w:spacing w:after="0" w:line="240" w:lineRule="auto"/>
        <w:rPr>
          <w:rFonts w:ascii="Arial" w:eastAsia="Arial" w:hAnsi="Arial" w:cs="Arial"/>
          <w:b/>
          <w:sz w:val="24"/>
          <w:szCs w:val="24"/>
        </w:rPr>
      </w:pPr>
      <w:r>
        <w:br w:type="page"/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jc w:val="center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lastRenderedPageBreak/>
        <w:t>1. ОБЩИЕ ОРГАНИЗАЦИОННО-МЕТОДИЧЕСКИЕ УКАЗАНИЯ ПО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ВЫПОЛНЕНИЮ КУРСОВОГО ПРОЕ</w:t>
      </w:r>
      <w:r>
        <w:rPr>
          <w:rFonts w:ascii="Times New Roman" w:eastAsia="Times New Roman" w:hAnsi="Times New Roman"/>
          <w:sz w:val="24"/>
          <w:szCs w:val="24"/>
        </w:rPr>
        <w:t>КТА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Курсовое проектирование по учебной дисциплине "Судовые электроэнергетические системы" проводится в соответствии с Положением об организации выполнения и защиты курсовых проектов курсантами колледжа от 01.11.2019 г. Курсовой проект относится к проекту р</w:t>
      </w:r>
      <w:r>
        <w:rPr>
          <w:rFonts w:ascii="Times New Roman" w:eastAsia="Times New Roman" w:hAnsi="Times New Roman"/>
          <w:sz w:val="24"/>
          <w:szCs w:val="24"/>
        </w:rPr>
        <w:t>асчетно-графического характера с включением  элементов  поверочных расчетов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Не следует считать, что предлагаемое методическое пособие может заменить учебники и справочники. Пособие рассчитано на одновременное использование технической литературы, перечень </w:t>
      </w:r>
      <w:r>
        <w:rPr>
          <w:rFonts w:ascii="Times New Roman" w:eastAsia="Times New Roman" w:hAnsi="Times New Roman"/>
          <w:sz w:val="24"/>
          <w:szCs w:val="24"/>
        </w:rPr>
        <w:t xml:space="preserve"> которой приводится ниже.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Дисциплина "Судовые электроэнергетические системы" включает изучение и конспектирование теоретического материала на уроках и в процессе подготовки к занятиям, выполнение цикла лабораторно-практических работ, самостоятельную работу</w:t>
      </w:r>
      <w:r>
        <w:rPr>
          <w:rFonts w:ascii="Times New Roman" w:eastAsia="Times New Roman" w:hAnsi="Times New Roman"/>
          <w:sz w:val="24"/>
          <w:szCs w:val="24"/>
        </w:rPr>
        <w:t xml:space="preserve"> над учебным материалом и выполнение курсового проекта.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По заочной форме обучения предусмотрено выполнение домашних и классных контрольных работ.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Задачами курсового проектирования являются: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 xml:space="preserve">закрепление и расширение теоретических знаний путем выполнения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расчетов, решение практических задач, самостоятельное изучение отдельных вопросов;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комплексное применение знаний и умения, приобретенных при изучении общеобразовательных, общетехнических и специальных дисциплин к решению задач производственного характера</w:t>
      </w:r>
      <w:r>
        <w:rPr>
          <w:rFonts w:ascii="Times New Roman" w:eastAsia="Times New Roman" w:hAnsi="Times New Roman"/>
          <w:sz w:val="24"/>
          <w:szCs w:val="24"/>
        </w:rPr>
        <w:t>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привитие навыков проектно-конструкторской работы путем приобретения опыта технически грамотного оформления результатов технических расчетов и графического материала в соответствии с требованиями ГОСТов и ЕСКД;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>привитие навыков работы с технической литературой и нормативной документацией.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Для выполнения курсового проекта следует изучить основную и дополнительную литературу, приведенную в настоящих методических указаниях.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Задание на курсовое проектирование сформул</w:t>
      </w:r>
      <w:r>
        <w:rPr>
          <w:rFonts w:ascii="Times New Roman" w:eastAsia="Times New Roman" w:hAnsi="Times New Roman"/>
          <w:sz w:val="24"/>
          <w:szCs w:val="24"/>
        </w:rPr>
        <w:t>ировано в последующих разделах данной разработки. В приложении приводятся справочные материалы, необходимые для расчетов.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Изменение задания на курсовое проектирование проводятся по согласованию с педагогическим советом электромеханического отделения.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Выдач</w:t>
      </w:r>
      <w:r>
        <w:rPr>
          <w:rFonts w:ascii="Times New Roman" w:eastAsia="Times New Roman" w:hAnsi="Times New Roman"/>
          <w:sz w:val="24"/>
          <w:szCs w:val="24"/>
        </w:rPr>
        <w:t xml:space="preserve">а задания на курсовое проектирование производится преподавателем в соответствии с </w:t>
      </w:r>
      <w:r>
        <w:rPr>
          <w:rFonts w:ascii="Times New Roman" w:eastAsia="Times New Roman" w:hAnsi="Times New Roman"/>
          <w:sz w:val="24"/>
          <w:szCs w:val="24"/>
        </w:rPr>
        <w:lastRenderedPageBreak/>
        <w:t>графиком учебного процесса.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Работа над курсовым проектом должна проводиться поэтапно, в соответствие с утвержденным планом-графиком. В установленные графиком сроки курсанты о</w:t>
      </w:r>
      <w:r>
        <w:rPr>
          <w:rFonts w:ascii="Times New Roman" w:eastAsia="Times New Roman" w:hAnsi="Times New Roman"/>
          <w:sz w:val="24"/>
          <w:szCs w:val="24"/>
        </w:rPr>
        <w:t>бязаны представлять преподавателю (руководителю) выполненные разделы курсового проекта на проверку.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К защите курсового проекта допускаются курсанты, выполнившие все разделы задания в соответствии с требованиями настоящих методических указаний, завершенный </w:t>
      </w:r>
      <w:r>
        <w:rPr>
          <w:rFonts w:ascii="Times New Roman" w:eastAsia="Times New Roman" w:hAnsi="Times New Roman"/>
          <w:sz w:val="24"/>
          <w:szCs w:val="24"/>
        </w:rPr>
        <w:t>курсовой проект представляется на рецензию руководителю. В процессе защиты курсового проекта  курсант обязан продемонстрировать полное понимание существа задач, решаемых в проекте, дать четкие ответы на вопросы, касающиеся теоретических и практических стор</w:t>
      </w:r>
      <w:r>
        <w:rPr>
          <w:rFonts w:ascii="Times New Roman" w:eastAsia="Times New Roman" w:hAnsi="Times New Roman"/>
          <w:sz w:val="24"/>
          <w:szCs w:val="24"/>
        </w:rPr>
        <w:t>он проекта.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ЛИТЕРАТУРА</w:t>
      </w:r>
    </w:p>
    <w:p w:rsidR="00802822" w:rsidRDefault="00C95D21">
      <w:pPr>
        <w:tabs>
          <w:tab w:val="left" w:pos="1134"/>
        </w:tabs>
        <w:spacing w:after="0" w:line="360" w:lineRule="auto"/>
        <w:ind w:firstLine="567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                                                                   Основная</w:t>
      </w:r>
    </w:p>
    <w:p w:rsidR="00802822" w:rsidRDefault="00C95D21">
      <w:pPr>
        <w:tabs>
          <w:tab w:val="left" w:pos="1134"/>
        </w:tabs>
        <w:spacing w:after="0" w:line="360" w:lineRule="auto"/>
        <w:ind w:firstLine="567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1. ( Л1 ) Сухарев Е.М. «Судовые электрические станции, сети и их эксплуатация.»                       М. :Судостроение,    1986.</w:t>
      </w:r>
    </w:p>
    <w:p w:rsidR="00802822" w:rsidRDefault="00C95D21">
      <w:pPr>
        <w:tabs>
          <w:tab w:val="left" w:pos="1134"/>
        </w:tabs>
        <w:spacing w:after="0" w:line="360" w:lineRule="auto"/>
        <w:ind w:firstLine="567"/>
        <w:rPr>
          <w:rFonts w:ascii="Arial" w:eastAsia="Arial" w:hAnsi="Arial" w:cs="Arial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2. ( Л2 ) Сергиенко Л.И., Миронов В.В. Электроэнергические системы морских судов.                М., Транспорт, 1991</w:t>
      </w:r>
    </w:p>
    <w:p w:rsidR="00802822" w:rsidRDefault="00C95D21">
      <w:pPr>
        <w:tabs>
          <w:tab w:val="left" w:pos="1134"/>
        </w:tabs>
        <w:spacing w:after="0" w:line="360" w:lineRule="auto"/>
        <w:ind w:firstLine="567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3. ( Л3 ) Никифоровский Н.Н. «Судовые электрические станции.» Транспорт, 1974.</w:t>
      </w:r>
    </w:p>
    <w:p w:rsidR="00802822" w:rsidRDefault="00C95D21">
      <w:pPr>
        <w:tabs>
          <w:tab w:val="left" w:pos="1134"/>
        </w:tabs>
        <w:spacing w:after="0" w:line="360" w:lineRule="auto"/>
        <w:ind w:firstLine="567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4. ( Л4 ) Яковлев Г.С. «Судовые электроэнергетические систем</w:t>
      </w:r>
      <w:r>
        <w:rPr>
          <w:rFonts w:ascii="Times New Roman" w:eastAsia="Times New Roman" w:hAnsi="Times New Roman"/>
          <w:sz w:val="24"/>
          <w:szCs w:val="24"/>
        </w:rPr>
        <w:t>ы.» Судостроение, 1980.</w:t>
      </w:r>
    </w:p>
    <w:p w:rsidR="00802822" w:rsidRDefault="00C95D21">
      <w:pPr>
        <w:tabs>
          <w:tab w:val="left" w:pos="1134"/>
        </w:tabs>
        <w:spacing w:after="0" w:line="360" w:lineRule="auto"/>
        <w:ind w:firstLine="567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5. ( Л5 ) Лейкин B.C., Михайлов В.А. «Автоматизированные электроэнергетические системы промысловых судов.» Агропромиздат,  1987.</w:t>
      </w:r>
    </w:p>
    <w:p w:rsidR="00802822" w:rsidRDefault="00C95D21">
      <w:pPr>
        <w:tabs>
          <w:tab w:val="left" w:pos="1134"/>
        </w:tabs>
        <w:spacing w:after="0" w:line="360" w:lineRule="auto"/>
        <w:ind w:firstLine="567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6. ( Л6 ) Регистр СССР. Правила классификации и постройки судов. Транспорт, 1990</w:t>
      </w:r>
    </w:p>
    <w:p w:rsidR="00802822" w:rsidRDefault="00C95D21">
      <w:pPr>
        <w:tabs>
          <w:tab w:val="left" w:pos="1134"/>
        </w:tabs>
        <w:spacing w:after="0" w:line="360" w:lineRule="auto"/>
        <w:ind w:firstLine="567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7. ( Л7 ) Справочник с</w:t>
      </w:r>
      <w:r>
        <w:rPr>
          <w:rFonts w:ascii="Times New Roman" w:eastAsia="Times New Roman" w:hAnsi="Times New Roman"/>
          <w:sz w:val="24"/>
          <w:szCs w:val="24"/>
        </w:rPr>
        <w:t>удового электротехника. Под ред. Г.И.Китаенко. Судостроение, I986.</w:t>
      </w:r>
    </w:p>
    <w:p w:rsidR="00802822" w:rsidRDefault="00C95D21">
      <w:pPr>
        <w:tabs>
          <w:tab w:val="left" w:pos="1134"/>
        </w:tabs>
        <w:spacing w:after="0" w:line="360" w:lineRule="auto"/>
        <w:ind w:firstLine="567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8. ( Л8 ) Лейкин В.С. «Судовые эл. станции и сети.» М. Транспорт 1982.</w:t>
      </w:r>
    </w:p>
    <w:p w:rsidR="00802822" w:rsidRDefault="00802822">
      <w:pPr>
        <w:tabs>
          <w:tab w:val="left" w:pos="1134"/>
        </w:tabs>
        <w:spacing w:after="0" w:line="360" w:lineRule="auto"/>
        <w:ind w:firstLine="567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tabs>
          <w:tab w:val="left" w:pos="1134"/>
        </w:tabs>
        <w:spacing w:after="0" w:line="360" w:lineRule="auto"/>
        <w:ind w:firstLine="567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                                                       Дополнительная         </w:t>
      </w:r>
    </w:p>
    <w:p w:rsidR="00802822" w:rsidRDefault="00C95D21">
      <w:pPr>
        <w:tabs>
          <w:tab w:val="left" w:pos="1134"/>
        </w:tabs>
        <w:spacing w:after="0" w:line="360" w:lineRule="auto"/>
        <w:ind w:firstLine="567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9. ( Л 9 ) Михайлов В.А. «Автоматизир</w:t>
      </w:r>
      <w:r>
        <w:rPr>
          <w:rFonts w:ascii="Times New Roman" w:eastAsia="Times New Roman" w:hAnsi="Times New Roman"/>
          <w:sz w:val="24"/>
          <w:szCs w:val="24"/>
        </w:rPr>
        <w:t>ованные электроэнергетические системы судов»               Судостроение, 1977.</w:t>
      </w:r>
    </w:p>
    <w:p w:rsidR="00802822" w:rsidRDefault="00C95D21">
      <w:pPr>
        <w:tabs>
          <w:tab w:val="left" w:pos="1134"/>
        </w:tabs>
        <w:spacing w:after="0" w:line="360" w:lineRule="auto"/>
        <w:ind w:firstLine="567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10. ( Л10) OCT-5.6I8I CЭЭC. Методы расчета переходных процессов.</w:t>
      </w:r>
    </w:p>
    <w:p w:rsidR="00802822" w:rsidRDefault="00C95D21">
      <w:pPr>
        <w:tabs>
          <w:tab w:val="left" w:pos="1134"/>
        </w:tabs>
        <w:spacing w:after="0" w:line="360" w:lineRule="auto"/>
        <w:ind w:firstLine="567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11. ( Л11 ) ОСТ-5.6168 СЭЭС. Методы расчета электрических нагрузок и определение состава генераторных электростанций.</w:t>
      </w:r>
    </w:p>
    <w:p w:rsidR="00802822" w:rsidRDefault="00C95D21">
      <w:pPr>
        <w:tabs>
          <w:tab w:val="left" w:pos="1134"/>
        </w:tabs>
        <w:spacing w:after="0" w:line="360" w:lineRule="auto"/>
        <w:ind w:firstLine="567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12. ( Л12 ) Правила эксплуатации судового электрооборудования.                                                 Мурманск, Гипрорыбфлот,   1</w:t>
      </w:r>
      <w:r>
        <w:rPr>
          <w:rFonts w:ascii="Times New Roman" w:eastAsia="Times New Roman" w:hAnsi="Times New Roman"/>
          <w:sz w:val="24"/>
          <w:szCs w:val="24"/>
        </w:rPr>
        <w:t>987.</w:t>
      </w:r>
    </w:p>
    <w:p w:rsidR="00802822" w:rsidRDefault="00C95D21">
      <w:pPr>
        <w:tabs>
          <w:tab w:val="left" w:pos="1134"/>
        </w:tabs>
        <w:spacing w:after="0" w:line="36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        13. ( Л13 ) Ревина С.А., Одинцова И.А., Попова И.К., Пляскина Н.М. Требования стандартов и рекомендации к оформлению учебной документации. Методическте пособие. </w:t>
      </w:r>
    </w:p>
    <w:p w:rsidR="00802822" w:rsidRDefault="00C95D21">
      <w:pPr>
        <w:tabs>
          <w:tab w:val="left" w:pos="1134"/>
        </w:tabs>
        <w:spacing w:after="0" w:line="360" w:lineRule="auto"/>
        <w:ind w:firstLine="70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                </w:t>
      </w:r>
    </w:p>
    <w:p w:rsidR="00802822" w:rsidRDefault="00802822">
      <w:pPr>
        <w:tabs>
          <w:tab w:val="left" w:pos="1134"/>
        </w:tabs>
        <w:spacing w:after="0" w:line="360" w:lineRule="auto"/>
        <w:ind w:firstLine="709"/>
        <w:jc w:val="center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tabs>
          <w:tab w:val="left" w:pos="1134"/>
        </w:tabs>
        <w:spacing w:after="0" w:line="360" w:lineRule="auto"/>
        <w:ind w:firstLine="709"/>
        <w:jc w:val="center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tabs>
          <w:tab w:val="left" w:pos="1134"/>
        </w:tabs>
        <w:spacing w:after="0" w:line="360" w:lineRule="auto"/>
        <w:ind w:firstLine="709"/>
        <w:jc w:val="center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tabs>
          <w:tab w:val="left" w:pos="1134"/>
        </w:tabs>
        <w:spacing w:after="0" w:line="360" w:lineRule="auto"/>
        <w:ind w:firstLine="709"/>
        <w:jc w:val="center"/>
        <w:rPr>
          <w:rFonts w:ascii="Arial" w:eastAsia="Arial" w:hAnsi="Arial" w:cs="Arial"/>
          <w:sz w:val="24"/>
          <w:szCs w:val="24"/>
        </w:rPr>
      </w:pPr>
    </w:p>
    <w:p w:rsidR="00802822" w:rsidRDefault="00802822"/>
    <w:p w:rsidR="00802822" w:rsidRDefault="00802822"/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3. СОДЕРЖАНИЕ КУРСОВОГО ПРОЕКТА.</w:t>
      </w:r>
    </w:p>
    <w:p w:rsidR="00802822" w:rsidRDefault="00C95D21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Курсовой проект должен состоять из пояснительной записки объемом 40-50 листов и графических материалов.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Пояснительная записка включает:</w:t>
      </w:r>
    </w:p>
    <w:p w:rsidR="00802822" w:rsidRDefault="00C95D21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титульный лист;</w:t>
      </w:r>
    </w:p>
    <w:p w:rsidR="00802822" w:rsidRDefault="00C95D21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задание на курсовое проектирование;</w:t>
      </w:r>
    </w:p>
    <w:p w:rsidR="00802822" w:rsidRDefault="00C95D21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содержание;</w:t>
      </w:r>
    </w:p>
    <w:p w:rsidR="00802822" w:rsidRDefault="00C95D21">
      <w:pPr>
        <w:widowControl w:val="0"/>
        <w:tabs>
          <w:tab w:val="left" w:pos="1134"/>
        </w:tabs>
        <w:spacing w:after="0" w:line="240" w:lineRule="auto"/>
        <w:ind w:firstLine="709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краткие данные о судне, его энергетической уста</w:t>
      </w:r>
      <w:r>
        <w:rPr>
          <w:rFonts w:ascii="Times New Roman" w:eastAsia="Times New Roman" w:hAnsi="Times New Roman"/>
          <w:sz w:val="24"/>
          <w:szCs w:val="24"/>
        </w:rPr>
        <w:t>новки и требования к                                         электроэнергетической системе;</w:t>
      </w:r>
    </w:p>
    <w:p w:rsidR="00802822" w:rsidRDefault="00C95D21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материалы курсового проекта;</w:t>
      </w:r>
    </w:p>
    <w:p w:rsidR="00802822" w:rsidRDefault="00C95D21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список использованной литературы.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          </w:t>
      </w:r>
    </w:p>
    <w:p w:rsidR="00802822" w:rsidRDefault="00C95D21">
      <w:pPr>
        <w:widowControl w:val="0"/>
        <w:tabs>
          <w:tab w:val="left" w:pos="709"/>
          <w:tab w:val="left" w:pos="1843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Материал курсового проекта включает: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>выбор рода тока, напряжения и частоты, обоснование выбора;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определение нагрузки генераторов СЭС в разных режимах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    выбор количества и мощности генераторов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построение функциональной  однолинейной схемы СЭЭС;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выбор системы автоматического регулиров</w:t>
      </w:r>
      <w:r>
        <w:rPr>
          <w:rFonts w:ascii="Times New Roman" w:eastAsia="Times New Roman" w:hAnsi="Times New Roman"/>
          <w:sz w:val="24"/>
          <w:szCs w:val="24"/>
        </w:rPr>
        <w:t>ания напряжения и частоты и генераторов;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выбор и проверочный расчет кабелей, отходящих от ГРЩ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расчет токов короткого замыкания в СЭЭС с учетом токов подпитки от работающих электродвигателей;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выбор коммутационной и защитной аппаратуры, устанавливаемой</w:t>
      </w:r>
      <w:r>
        <w:rPr>
          <w:rFonts w:ascii="Times New Roman" w:eastAsia="Times New Roman" w:hAnsi="Times New Roman"/>
          <w:sz w:val="24"/>
          <w:szCs w:val="24"/>
        </w:rPr>
        <w:t xml:space="preserve"> на главном распределительном щите (ГРЩ),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оценка основных технико-эксплуатационных показателей и надежности СЭЭС;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разработка инструкции по технической эксплуатации элемента СЭЭС;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индивидуальное задание (например, проведение наладки, ремонта или уста</w:t>
      </w:r>
      <w:r>
        <w:rPr>
          <w:rFonts w:ascii="Times New Roman" w:eastAsia="Times New Roman" w:hAnsi="Times New Roman"/>
          <w:sz w:val="24"/>
          <w:szCs w:val="24"/>
        </w:rPr>
        <w:t>новки нового оборудования лабораторий электромеханической специальности и т. п.).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 Графический материал состоит из трех листов формата А1-А4 и включает: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принципиальную однолинейную схему генерирования электроэнергии;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схему автоматического регулировани</w:t>
      </w:r>
      <w:r>
        <w:rPr>
          <w:rFonts w:ascii="Times New Roman" w:eastAsia="Times New Roman" w:hAnsi="Times New Roman"/>
          <w:sz w:val="24"/>
          <w:szCs w:val="24"/>
        </w:rPr>
        <w:t>я напряжения синхронного генератора;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принципиальную электрическую схему секций ГРЩ или устройства автоматизации СЭС.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lastRenderedPageBreak/>
        <w:t xml:space="preserve">   Графический материал должен выполняться в соответствии с действующими                                          ГОСТами ЕСКД.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 xml:space="preserve">        </w:t>
      </w:r>
      <w:r>
        <w:rPr>
          <w:rFonts w:ascii="Arial" w:eastAsia="Arial" w:hAnsi="Arial" w:cs="Arial"/>
          <w:b/>
          <w:sz w:val="24"/>
          <w:szCs w:val="24"/>
        </w:rPr>
        <w:t xml:space="preserve">       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 xml:space="preserve"> 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/>
          <w:sz w:val="24"/>
          <w:szCs w:val="24"/>
        </w:rPr>
        <w:t>4. ИСХОДНЫЕ ДАННЫЕ К КУРСОВОМУ ПРОЕКТИРОВАНИЮ.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Для выполнения курсового проекта каждому курсанту выдается индивидуальное задание. Исходными данными на разработку проекта являются: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тип судна;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перечень электрифицированных механизмов;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>процессы и операции управления и контроля режимами работы, подлежащие автоматизации;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 xml:space="preserve">задание на разработку принципиальных схем устройств автоматики СЭЭС </w:t>
      </w:r>
      <w:r>
        <w:rPr>
          <w:rFonts w:ascii="Times New Roman" w:eastAsia="Times New Roman" w:hAnsi="Times New Roman"/>
          <w:b/>
          <w:sz w:val="24"/>
          <w:szCs w:val="24"/>
        </w:rPr>
        <w:t xml:space="preserve">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Исходные данные, необходимые для выполнения проекта, приводятся в прилагаемых            таблицах 4</w:t>
      </w:r>
      <w:r>
        <w:rPr>
          <w:rFonts w:ascii="Times New Roman" w:eastAsia="Times New Roman" w:hAnsi="Times New Roman"/>
          <w:sz w:val="24"/>
          <w:szCs w:val="24"/>
        </w:rPr>
        <w:t xml:space="preserve">.1-4.3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Варианты задания определяются преподавателем - руководителем проекта (согласно номера зачетной книжки – для  курсантов заочного отделения).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Рассмотренные на заседании педагогического совета электромеханического отделения темы заданий на курсовое пр</w:t>
      </w:r>
      <w:r>
        <w:rPr>
          <w:rFonts w:ascii="Times New Roman" w:eastAsia="Times New Roman" w:hAnsi="Times New Roman"/>
          <w:sz w:val="24"/>
          <w:szCs w:val="24"/>
        </w:rPr>
        <w:t xml:space="preserve">оектирование курсантов учебной группы сводятся на специальном бланке для утверждения Заместителем Начальника колледжа по учебно-методической работе. 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ТИПЫ СУДОВ ПО ВАРИАНТАМ  ЗАДАНИЯ НА КП.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Таблица 4.1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tbl>
      <w:tblPr>
        <w:tblStyle w:val="afb"/>
        <w:tblW w:w="8928" w:type="dxa"/>
        <w:tblInd w:w="68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1548"/>
        <w:gridCol w:w="7380"/>
      </w:tblGrid>
      <w:tr w:rsidR="00802822">
        <w:trPr>
          <w:trHeight w:val="1061"/>
        </w:trPr>
        <w:tc>
          <w:tcPr>
            <w:tcW w:w="1548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Номер</w:t>
            </w:r>
          </w:p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варианта</w:t>
            </w:r>
          </w:p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задания</w:t>
            </w:r>
          </w:p>
        </w:tc>
        <w:tc>
          <w:tcPr>
            <w:tcW w:w="7380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Тип судна</w:t>
            </w:r>
          </w:p>
        </w:tc>
      </w:tr>
      <w:tr w:rsidR="00802822">
        <w:trPr>
          <w:trHeight w:val="5683"/>
        </w:trPr>
        <w:tc>
          <w:tcPr>
            <w:tcW w:w="1548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       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        1.                      </w:t>
            </w:r>
          </w:p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        2.</w:t>
            </w:r>
          </w:p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        3.</w:t>
            </w:r>
          </w:p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        4.</w:t>
            </w:r>
          </w:p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        5.</w:t>
            </w:r>
          </w:p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        6.</w:t>
            </w:r>
          </w:p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        7.</w:t>
            </w:r>
          </w:p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         8.</w:t>
            </w:r>
          </w:p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         9.</w:t>
            </w:r>
          </w:p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        10.</w:t>
            </w:r>
          </w:p>
        </w:tc>
        <w:tc>
          <w:tcPr>
            <w:tcW w:w="7380" w:type="dxa"/>
          </w:tcPr>
          <w:p w:rsidR="00802822" w:rsidRDefault="00802822">
            <w:pPr>
              <w:shd w:val="clear" w:color="auto" w:fill="DBEEF3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  <w:p w:rsidR="00802822" w:rsidRDefault="00C95D21">
            <w:pPr>
              <w:shd w:val="clear" w:color="auto" w:fill="DBEEF3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Большой морозильный рыболовный траулер  (БМРТ)</w:t>
            </w:r>
          </w:p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  <w:p w:rsidR="00802822" w:rsidRDefault="00C95D21">
            <w:pPr>
              <w:shd w:val="clear" w:color="auto" w:fill="E5DFEC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Транспортный рефрижератор  (ТР)</w:t>
            </w:r>
          </w:p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Рыболовный траулер морозильный  (РТМ)</w:t>
            </w:r>
          </w:p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  <w:p w:rsidR="00802822" w:rsidRDefault="00C95D21">
            <w:pPr>
              <w:shd w:val="clear" w:color="auto" w:fill="FBD5B5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Рыболовный траулер морозильный – супер (РТМ-С)</w:t>
            </w:r>
          </w:p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Траулер- сейнер морозильный  (ТСМ)        </w:t>
            </w:r>
          </w:p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  <w:p w:rsidR="00802822" w:rsidRDefault="00C95D21">
            <w:pPr>
              <w:shd w:val="clear" w:color="auto" w:fill="D7E3BC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Супер- сейнер тунцелов  (ССТ)</w:t>
            </w:r>
          </w:p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Средний рыболовный траулер морозильный   (СРТМ)</w:t>
            </w:r>
          </w:p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  <w:p w:rsidR="00802822" w:rsidRDefault="00C95D21">
            <w:pPr>
              <w:shd w:val="clear" w:color="auto" w:fill="DDD9C4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Плавбаза  (ПБ)</w:t>
            </w:r>
          </w:p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Большой автономный траулер мо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розильный  (БАТМ)</w:t>
            </w:r>
          </w:p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2DCDB"/>
              </w:rPr>
              <w:t>Производственный рефрижератор  (ПР)</w:t>
            </w:r>
          </w:p>
        </w:tc>
      </w:tr>
    </w:tbl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Arial" w:eastAsia="Arial" w:hAnsi="Arial" w:cs="Arial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ПРИМЕЧАНИЕ:  Конкретный тип судна уточняется  руководителем курсового проекта</w:t>
      </w:r>
      <w:r>
        <w:rPr>
          <w:rFonts w:ascii="Arial" w:eastAsia="Arial" w:hAnsi="Arial" w:cs="Arial"/>
          <w:sz w:val="24"/>
          <w:szCs w:val="24"/>
        </w:rPr>
        <w:t>.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Arial" w:eastAsia="Arial" w:hAnsi="Arial" w:cs="Arial"/>
          <w:sz w:val="24"/>
          <w:szCs w:val="24"/>
        </w:rPr>
        <w:sectPr w:rsidR="00802822" w:rsidSect="00E00972">
          <w:headerReference w:type="default" r:id="rId8"/>
          <w:footerReference w:type="default" r:id="rId9"/>
          <w:pgSz w:w="12240" w:h="15840"/>
          <w:pgMar w:top="851" w:right="616" w:bottom="1134" w:left="993" w:header="567" w:footer="567" w:gutter="0"/>
          <w:pgNumType w:start="1"/>
          <w:cols w:space="720"/>
          <w:titlePg/>
        </w:sectPr>
      </w:pPr>
      <w:r>
        <w:rPr>
          <w:rFonts w:ascii="Arial" w:eastAsia="Arial" w:hAnsi="Arial" w:cs="Arial"/>
          <w:sz w:val="24"/>
          <w:szCs w:val="24"/>
        </w:rPr>
        <w:t xml:space="preserve">                     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>ПЕРЕЧЕНЬ ЭЛЕКТРОФИЦИРОВАННЫХ МЕХАНИЗМОВ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Arial" w:eastAsia="Arial" w:hAnsi="Arial" w:cs="Arial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Таблица 4.2</w:t>
      </w:r>
    </w:p>
    <w:tbl>
      <w:tblPr>
        <w:tblStyle w:val="afc"/>
        <w:tblW w:w="14718" w:type="dxa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435"/>
        <w:gridCol w:w="4812"/>
        <w:gridCol w:w="336"/>
        <w:gridCol w:w="551"/>
        <w:gridCol w:w="436"/>
        <w:gridCol w:w="551"/>
        <w:gridCol w:w="336"/>
        <w:gridCol w:w="601"/>
        <w:gridCol w:w="336"/>
        <w:gridCol w:w="601"/>
        <w:gridCol w:w="336"/>
        <w:gridCol w:w="601"/>
        <w:gridCol w:w="336"/>
        <w:gridCol w:w="601"/>
        <w:gridCol w:w="336"/>
        <w:gridCol w:w="601"/>
        <w:gridCol w:w="436"/>
        <w:gridCol w:w="602"/>
        <w:gridCol w:w="336"/>
        <w:gridCol w:w="601"/>
        <w:gridCol w:w="336"/>
        <w:gridCol w:w="601"/>
      </w:tblGrid>
      <w:tr w:rsidR="00802822">
        <w:trPr>
          <w:trHeight w:val="283"/>
        </w:trPr>
        <w:tc>
          <w:tcPr>
            <w:tcW w:w="5248" w:type="dxa"/>
            <w:gridSpan w:val="2"/>
            <w:vMerge w:val="restart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Наименование приёмников</w:t>
            </w:r>
          </w:p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электроэнергии</w:t>
            </w:r>
          </w:p>
        </w:tc>
        <w:tc>
          <w:tcPr>
            <w:tcW w:w="9471" w:type="dxa"/>
            <w:gridSpan w:val="20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Варианты задания</w:t>
            </w:r>
          </w:p>
        </w:tc>
      </w:tr>
      <w:tr w:rsidR="00802822">
        <w:trPr>
          <w:trHeight w:val="283"/>
        </w:trPr>
        <w:tc>
          <w:tcPr>
            <w:tcW w:w="5248" w:type="dxa"/>
            <w:gridSpan w:val="2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</w:rPr>
            </w:pPr>
          </w:p>
        </w:tc>
        <w:tc>
          <w:tcPr>
            <w:tcW w:w="887" w:type="dxa"/>
            <w:gridSpan w:val="2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987" w:type="dxa"/>
            <w:gridSpan w:val="2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937" w:type="dxa"/>
            <w:gridSpan w:val="2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937" w:type="dxa"/>
            <w:gridSpan w:val="2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937" w:type="dxa"/>
            <w:gridSpan w:val="2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</w:t>
            </w:r>
          </w:p>
        </w:tc>
        <w:tc>
          <w:tcPr>
            <w:tcW w:w="937" w:type="dxa"/>
            <w:gridSpan w:val="2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937" w:type="dxa"/>
            <w:gridSpan w:val="2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7</w:t>
            </w:r>
          </w:p>
        </w:tc>
        <w:tc>
          <w:tcPr>
            <w:tcW w:w="1038" w:type="dxa"/>
            <w:gridSpan w:val="2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</w:t>
            </w:r>
          </w:p>
        </w:tc>
        <w:tc>
          <w:tcPr>
            <w:tcW w:w="937" w:type="dxa"/>
            <w:gridSpan w:val="2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9</w:t>
            </w:r>
          </w:p>
        </w:tc>
        <w:tc>
          <w:tcPr>
            <w:tcW w:w="937" w:type="dxa"/>
            <w:gridSpan w:val="2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10</w:t>
            </w:r>
          </w:p>
        </w:tc>
      </w:tr>
      <w:tr w:rsidR="00802822">
        <w:trPr>
          <w:trHeight w:val="227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n</w:t>
            </w:r>
          </w:p>
        </w:tc>
        <w:tc>
          <w:tcPr>
            <w:tcW w:w="55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n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n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n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n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n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n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n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n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n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квт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Рулевое устройство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13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12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15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17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5,5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22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3,2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7,5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Якорно-швартовные устройства</w:t>
            </w:r>
          </w:p>
        </w:tc>
        <w:tc>
          <w:tcPr>
            <w:tcW w:w="887" w:type="dxa"/>
            <w:gridSpan w:val="2"/>
            <w:shd w:val="clear" w:color="auto" w:fill="DBEEF3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87" w:type="dxa"/>
            <w:gridSpan w:val="2"/>
            <w:shd w:val="clear" w:color="auto" w:fill="E5DFE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FBD5B5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D7E3B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1038" w:type="dxa"/>
            <w:gridSpan w:val="2"/>
            <w:shd w:val="clear" w:color="auto" w:fill="DDD9C4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F2DCDB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а.) брашпиль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10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22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18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7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20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б.) шпиль якорно-швартовый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12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21,5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38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10</w:t>
            </w:r>
          </w:p>
        </w:tc>
      </w:tr>
      <w:tr w:rsidR="00802822">
        <w:trPr>
          <w:trHeight w:val="170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в.) шпиль кормовой - швартовый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22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33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24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12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</w:tr>
      <w:tr w:rsidR="00802822">
        <w:trPr>
          <w:trHeight w:val="170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г.) шпиль бортовой - кормовой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14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38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12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12</w:t>
            </w:r>
          </w:p>
        </w:tc>
      </w:tr>
      <w:tr w:rsidR="00802822">
        <w:trPr>
          <w:trHeight w:val="166"/>
        </w:trPr>
        <w:tc>
          <w:tcPr>
            <w:tcW w:w="4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Лебедки:</w:t>
            </w:r>
          </w:p>
        </w:tc>
        <w:tc>
          <w:tcPr>
            <w:tcW w:w="887" w:type="dxa"/>
            <w:gridSpan w:val="2"/>
            <w:shd w:val="clear" w:color="auto" w:fill="DBEEF3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87" w:type="dxa"/>
            <w:gridSpan w:val="2"/>
            <w:shd w:val="clear" w:color="auto" w:fill="E5DFE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FBD5B5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D7E3B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1038" w:type="dxa"/>
            <w:gridSpan w:val="2"/>
            <w:shd w:val="clear" w:color="auto" w:fill="DDD9C4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F2DCDB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</w:tr>
      <w:tr w:rsidR="00802822">
        <w:trPr>
          <w:trHeight w:val="166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а.) грузовые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32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ind w:right="-48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10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82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22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30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10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ind w:right="-259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12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33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30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27</w:t>
            </w:r>
          </w:p>
        </w:tc>
      </w:tr>
      <w:tr w:rsidR="00802822">
        <w:trPr>
          <w:trHeight w:val="166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б.) траловые (кошельковые)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190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155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110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120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90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100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250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</w:tr>
      <w:tr w:rsidR="00802822">
        <w:trPr>
          <w:trHeight w:val="166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в.) промысловые лебедки (кабельные)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25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7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75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15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</w:tr>
      <w:tr w:rsidR="00802822">
        <w:trPr>
          <w:trHeight w:val="166"/>
        </w:trPr>
        <w:tc>
          <w:tcPr>
            <w:tcW w:w="4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</w:t>
            </w: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Лифты:</w:t>
            </w:r>
          </w:p>
        </w:tc>
        <w:tc>
          <w:tcPr>
            <w:tcW w:w="887" w:type="dxa"/>
            <w:gridSpan w:val="2"/>
            <w:shd w:val="clear" w:color="auto" w:fill="DBEEF3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87" w:type="dxa"/>
            <w:gridSpan w:val="2"/>
            <w:shd w:val="clear" w:color="auto" w:fill="E5DFE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FBD5B5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D7E3B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1038" w:type="dxa"/>
            <w:gridSpan w:val="2"/>
            <w:shd w:val="clear" w:color="auto" w:fill="DDD9C4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F2DCDB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</w:tr>
      <w:tr w:rsidR="00802822">
        <w:trPr>
          <w:trHeight w:val="166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а.) грузовые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40</w:t>
            </w:r>
          </w:p>
        </w:tc>
      </w:tr>
      <w:tr w:rsidR="00802822">
        <w:trPr>
          <w:trHeight w:val="166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б.) камбузные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2,8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2,4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1,6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2,5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2,1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4,2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3,5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3,2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Механизмы, обеспечивающие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работу главного двигателя</w:t>
            </w:r>
          </w:p>
        </w:tc>
        <w:tc>
          <w:tcPr>
            <w:tcW w:w="887" w:type="dxa"/>
            <w:gridSpan w:val="2"/>
            <w:shd w:val="clear" w:color="auto" w:fill="DBEEF3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87" w:type="dxa"/>
            <w:gridSpan w:val="2"/>
            <w:shd w:val="clear" w:color="auto" w:fill="E5DFE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FBD5B5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D7E3B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1038" w:type="dxa"/>
            <w:gridSpan w:val="2"/>
            <w:shd w:val="clear" w:color="auto" w:fill="DDD9C4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F2DCDB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</w:tr>
      <w:tr w:rsidR="00802822">
        <w:trPr>
          <w:trHeight w:val="166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а.) насосы забортной воды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14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6,5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17,5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22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21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4,5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31,2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25</w:t>
            </w:r>
          </w:p>
        </w:tc>
      </w:tr>
      <w:tr w:rsidR="00802822">
        <w:trPr>
          <w:trHeight w:val="454"/>
        </w:trPr>
        <w:tc>
          <w:tcPr>
            <w:tcW w:w="436" w:type="dxa"/>
          </w:tcPr>
          <w:p w:rsidR="00802822" w:rsidRDefault="00802822">
            <w:pPr>
              <w:spacing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 xml:space="preserve">б.) насос пресной воды 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охлаждения цилиндров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14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6,5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17,5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36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23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4,5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40,5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10</w:t>
            </w:r>
          </w:p>
        </w:tc>
      </w:tr>
      <w:tr w:rsidR="00802822">
        <w:trPr>
          <w:trHeight w:val="454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 xml:space="preserve">в.) насос пресной воды 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 xml:space="preserve">охлаждения поршней 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16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11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</w:tr>
      <w:tr w:rsidR="00802822">
        <w:trPr>
          <w:trHeight w:val="166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г.) насос для охлаждения форсунок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2,2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4,5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1,5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</w:tr>
      <w:tr w:rsidR="00802822">
        <w:trPr>
          <w:trHeight w:val="166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д.) насос масляный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25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75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8,5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23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2,8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19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7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10,6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22</w:t>
            </w:r>
          </w:p>
        </w:tc>
      </w:tr>
      <w:tr w:rsidR="00802822">
        <w:trPr>
          <w:trHeight w:val="166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е.) насос топливный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2,5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2,2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4,8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5,5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1,2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19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2,2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22</w:t>
            </w:r>
          </w:p>
        </w:tc>
      </w:tr>
      <w:tr w:rsidR="00802822">
        <w:trPr>
          <w:trHeight w:val="166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ж.) компрессоры пуска воздуха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19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19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28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28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10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11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17</w:t>
            </w:r>
          </w:p>
        </w:tc>
      </w:tr>
      <w:tr w:rsidR="00802822">
        <w:trPr>
          <w:trHeight w:val="166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з.) сепараторы топлива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7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6,5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6,5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3,2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5,5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3,2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</w:tr>
      <w:tr w:rsidR="00802822">
        <w:trPr>
          <w:trHeight w:val="166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и.) сепараторы масла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4,5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6,5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5,5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3,2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</w:tr>
      <w:tr w:rsidR="00802822">
        <w:trPr>
          <w:trHeight w:val="311"/>
        </w:trPr>
        <w:tc>
          <w:tcPr>
            <w:tcW w:w="4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7</w:t>
            </w: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Механизмы вспомогательных котлов</w:t>
            </w:r>
          </w:p>
        </w:tc>
        <w:tc>
          <w:tcPr>
            <w:tcW w:w="887" w:type="dxa"/>
            <w:gridSpan w:val="2"/>
            <w:shd w:val="clear" w:color="auto" w:fill="DBEEF3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87" w:type="dxa"/>
            <w:gridSpan w:val="2"/>
            <w:shd w:val="clear" w:color="auto" w:fill="E5DFE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FBD5B5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D7E3B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1038" w:type="dxa"/>
            <w:gridSpan w:val="2"/>
            <w:shd w:val="clear" w:color="auto" w:fill="DDD9C4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F2DCDB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</w:tr>
      <w:tr w:rsidR="00802822">
        <w:trPr>
          <w:trHeight w:val="311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а.) насос питательной воды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9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1,5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29,</w:t>
            </w:r>
            <w:r>
              <w:rPr>
                <w:rFonts w:ascii="Times New Roman" w:eastAsia="Times New Roman" w:hAnsi="Times New Roman"/>
              </w:rPr>
              <w:lastRenderedPageBreak/>
              <w:t>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lastRenderedPageBreak/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5,5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б.) насос топливный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2,2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2,2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5,5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4,5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в.) насосы циркуляционные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1,6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2,9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2,7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10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4,2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1,8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3,8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г.) вентилятор котла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8,4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3,2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3,6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1,5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12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6,8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</w:tc>
        <w:tc>
          <w:tcPr>
            <w:tcW w:w="336" w:type="dxa"/>
            <w:shd w:val="clear" w:color="auto" w:fill="DBEEF3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551" w:type="dxa"/>
            <w:shd w:val="clear" w:color="auto" w:fill="DBEEF3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36" w:type="dxa"/>
            <w:shd w:val="clear" w:color="auto" w:fill="E5DFE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551" w:type="dxa"/>
            <w:shd w:val="clear" w:color="auto" w:fill="E5DFE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3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601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336" w:type="dxa"/>
            <w:shd w:val="clear" w:color="auto" w:fill="FBD5B5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601" w:type="dxa"/>
            <w:shd w:val="clear" w:color="auto" w:fill="FBD5B5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3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601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336" w:type="dxa"/>
            <w:shd w:val="clear" w:color="auto" w:fill="D7E3B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601" w:type="dxa"/>
            <w:shd w:val="clear" w:color="auto" w:fill="D7E3B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3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601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36" w:type="dxa"/>
            <w:shd w:val="clear" w:color="auto" w:fill="DDD9C4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602" w:type="dxa"/>
            <w:shd w:val="clear" w:color="auto" w:fill="DDD9C4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3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601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336" w:type="dxa"/>
            <w:shd w:val="clear" w:color="auto" w:fill="F2DCDB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601" w:type="dxa"/>
            <w:shd w:val="clear" w:color="auto" w:fill="F2DCDB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</w:tr>
      <w:tr w:rsidR="00802822">
        <w:trPr>
          <w:trHeight w:val="283"/>
        </w:trPr>
        <w:tc>
          <w:tcPr>
            <w:tcW w:w="436" w:type="dxa"/>
            <w:vMerge w:val="restart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  <w:vMerge w:val="restart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Наименование приёмников</w:t>
            </w:r>
          </w:p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электроэнергии</w:t>
            </w:r>
          </w:p>
        </w:tc>
        <w:tc>
          <w:tcPr>
            <w:tcW w:w="887" w:type="dxa"/>
            <w:gridSpan w:val="2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987" w:type="dxa"/>
            <w:gridSpan w:val="2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937" w:type="dxa"/>
            <w:gridSpan w:val="2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937" w:type="dxa"/>
            <w:gridSpan w:val="2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937" w:type="dxa"/>
            <w:gridSpan w:val="2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</w:t>
            </w:r>
          </w:p>
        </w:tc>
        <w:tc>
          <w:tcPr>
            <w:tcW w:w="937" w:type="dxa"/>
            <w:gridSpan w:val="2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937" w:type="dxa"/>
            <w:gridSpan w:val="2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7</w:t>
            </w:r>
          </w:p>
        </w:tc>
        <w:tc>
          <w:tcPr>
            <w:tcW w:w="1038" w:type="dxa"/>
            <w:gridSpan w:val="2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</w:t>
            </w:r>
          </w:p>
        </w:tc>
        <w:tc>
          <w:tcPr>
            <w:tcW w:w="937" w:type="dxa"/>
            <w:gridSpan w:val="2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9</w:t>
            </w:r>
          </w:p>
        </w:tc>
        <w:tc>
          <w:tcPr>
            <w:tcW w:w="937" w:type="dxa"/>
            <w:gridSpan w:val="2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10</w:t>
            </w:r>
          </w:p>
        </w:tc>
      </w:tr>
      <w:tr w:rsidR="00802822">
        <w:trPr>
          <w:trHeight w:val="283"/>
        </w:trPr>
        <w:tc>
          <w:tcPr>
            <w:tcW w:w="436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</w:rPr>
            </w:pP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n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n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n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n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n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n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n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n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n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n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квт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</w:t>
            </w: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Испарительная установка</w:t>
            </w:r>
          </w:p>
        </w:tc>
        <w:tc>
          <w:tcPr>
            <w:tcW w:w="336" w:type="dxa"/>
            <w:shd w:val="clear" w:color="auto" w:fill="DBEEF3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551" w:type="dxa"/>
            <w:shd w:val="clear" w:color="auto" w:fill="DBEEF3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36" w:type="dxa"/>
            <w:shd w:val="clear" w:color="auto" w:fill="E5DFE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551" w:type="dxa"/>
            <w:shd w:val="clear" w:color="auto" w:fill="E5DFE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3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601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336" w:type="dxa"/>
            <w:shd w:val="clear" w:color="auto" w:fill="FBD5B5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601" w:type="dxa"/>
            <w:shd w:val="clear" w:color="auto" w:fill="FBD5B5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3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601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336" w:type="dxa"/>
            <w:shd w:val="clear" w:color="auto" w:fill="D7E3B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601" w:type="dxa"/>
            <w:shd w:val="clear" w:color="auto" w:fill="D7E3B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3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601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36" w:type="dxa"/>
            <w:shd w:val="clear" w:color="auto" w:fill="DDD9C4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602" w:type="dxa"/>
            <w:shd w:val="clear" w:color="auto" w:fill="DDD9C4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3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601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336" w:type="dxa"/>
            <w:shd w:val="clear" w:color="auto" w:fill="F2DCDB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601" w:type="dxa"/>
            <w:shd w:val="clear" w:color="auto" w:fill="F2DCDB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а.) насосы конденсатные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1,5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2,5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1,5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5,4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1,4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2,5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1,5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12,6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4,5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7,8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б.) насосы инжекторные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3,6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2,8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3,8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4,2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в.) насосы вакуумные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3,2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2,3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3,8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2,5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2,6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5,7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9</w:t>
            </w: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Насосы пожарные</w:t>
            </w:r>
          </w:p>
        </w:tc>
        <w:tc>
          <w:tcPr>
            <w:tcW w:w="887" w:type="dxa"/>
            <w:gridSpan w:val="2"/>
            <w:shd w:val="clear" w:color="auto" w:fill="DBEEF3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87" w:type="dxa"/>
            <w:gridSpan w:val="2"/>
            <w:shd w:val="clear" w:color="auto" w:fill="E5DFE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FBD5B5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D7E3B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1038" w:type="dxa"/>
            <w:gridSpan w:val="2"/>
            <w:shd w:val="clear" w:color="auto" w:fill="DDD9C4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F2DCDB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а.) основные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25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73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19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21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38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19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18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23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21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б.) малый (аварийный)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15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14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12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9,3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7,6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17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16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10</w:t>
            </w: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Насосы бытовых систем</w:t>
            </w:r>
          </w:p>
        </w:tc>
        <w:tc>
          <w:tcPr>
            <w:tcW w:w="887" w:type="dxa"/>
            <w:gridSpan w:val="2"/>
            <w:shd w:val="clear" w:color="auto" w:fill="DBEEF3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87" w:type="dxa"/>
            <w:gridSpan w:val="2"/>
            <w:shd w:val="clear" w:color="auto" w:fill="E5DFE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FBD5B5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D7E3B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1038" w:type="dxa"/>
            <w:gridSpan w:val="2"/>
            <w:shd w:val="clear" w:color="auto" w:fill="DDD9C4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F2DCDB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а.) насос (гидрофоры) санитарной  пресной воды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3,2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3,2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3,6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3,2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1,7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2,3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3,2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7,4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1,5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2,8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б.) насос санитарной забортной воды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3,2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3,6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3,2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1,6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3,2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6,4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4,5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4,8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в.) насос горячей воды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0,8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2,2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0,7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0,5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1,3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1,4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0,5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2,6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0,65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1,2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11</w:t>
            </w: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Насос баластно - осушительный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11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19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11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14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12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17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4,1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14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10,5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12</w:t>
            </w: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Насосы топливоперекачивающие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5,5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5,5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9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5,2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13</w:t>
            </w: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Вентиляторы:</w:t>
            </w:r>
          </w:p>
        </w:tc>
        <w:tc>
          <w:tcPr>
            <w:tcW w:w="887" w:type="dxa"/>
            <w:gridSpan w:val="2"/>
            <w:shd w:val="clear" w:color="auto" w:fill="DBEEF3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87" w:type="dxa"/>
            <w:gridSpan w:val="2"/>
            <w:shd w:val="clear" w:color="auto" w:fill="E5DFE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FBD5B5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D7E3B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1038" w:type="dxa"/>
            <w:gridSpan w:val="2"/>
            <w:shd w:val="clear" w:color="auto" w:fill="DDD9C4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F2DCDB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а.) машинно-котельного отделения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31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117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30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36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14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26,8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15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132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16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72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б.) общесудовые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25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20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22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16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10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30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30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14</w:t>
            </w: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Рефрижераторы провизионных камер</w:t>
            </w:r>
          </w:p>
        </w:tc>
        <w:tc>
          <w:tcPr>
            <w:tcW w:w="887" w:type="dxa"/>
            <w:gridSpan w:val="2"/>
            <w:shd w:val="clear" w:color="auto" w:fill="DBEEF3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87" w:type="dxa"/>
            <w:gridSpan w:val="2"/>
            <w:shd w:val="clear" w:color="auto" w:fill="E5DFE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FBD5B5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D7E3B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1038" w:type="dxa"/>
            <w:gridSpan w:val="2"/>
            <w:shd w:val="clear" w:color="auto" w:fill="DDD9C4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F2DCDB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а.) насос охлаждения провизионной  установки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2,2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3,2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2,4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5,4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4,1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3,5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3,4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б.) компрессор провизионной установки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30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3,6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2,8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3,2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3,2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6,8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15</w:t>
            </w: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Рефрижераторы трюмов</w:t>
            </w:r>
          </w:p>
        </w:tc>
        <w:tc>
          <w:tcPr>
            <w:tcW w:w="887" w:type="dxa"/>
            <w:gridSpan w:val="2"/>
            <w:shd w:val="clear" w:color="auto" w:fill="DBEEF3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87" w:type="dxa"/>
            <w:gridSpan w:val="2"/>
            <w:shd w:val="clear" w:color="auto" w:fill="E5DFE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FBD5B5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D7E3B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1038" w:type="dxa"/>
            <w:gridSpan w:val="2"/>
            <w:shd w:val="clear" w:color="auto" w:fill="DDD9C4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F2DCDB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а.) компрессоры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76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132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128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98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22,8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47,5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90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98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85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б.) насосы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8,4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32,5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16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2,8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14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18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12,3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в.) вентиляторы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4,3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10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32</w:t>
            </w:r>
          </w:p>
        </w:tc>
        <w:tc>
          <w:tcPr>
            <w:tcW w:w="336" w:type="dxa"/>
            <w:shd w:val="clear" w:color="auto" w:fill="auto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3,2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5,3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2,5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1,5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16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46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3,9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16</w:t>
            </w: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Системы кондиционирования воздуха</w:t>
            </w:r>
          </w:p>
        </w:tc>
        <w:tc>
          <w:tcPr>
            <w:tcW w:w="887" w:type="dxa"/>
            <w:gridSpan w:val="2"/>
            <w:shd w:val="clear" w:color="auto" w:fill="DBEEF3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87" w:type="dxa"/>
            <w:gridSpan w:val="2"/>
            <w:shd w:val="clear" w:color="auto" w:fill="E5DFE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FBD5B5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D7E3B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1038" w:type="dxa"/>
            <w:gridSpan w:val="2"/>
            <w:shd w:val="clear" w:color="auto" w:fill="DDD9C4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F2DCDB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а.) компрессоры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55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32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25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24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45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52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14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90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25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65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б.) насосы рассольные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8,5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3,7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18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2,3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в.) насосы охлаждения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5,5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28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4,9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2,7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12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9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5,3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г.) вентиляторы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3,2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11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2,5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7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1,5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2,5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3,0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22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3,25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2,9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17</w:t>
            </w: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Нагревательные устройства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9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8,5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24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12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10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11,8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18</w:t>
            </w: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Камбуз (плиты, моторы)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40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38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34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28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18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24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48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32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40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</w:tc>
        <w:tc>
          <w:tcPr>
            <w:tcW w:w="887" w:type="dxa"/>
            <w:gridSpan w:val="2"/>
            <w:shd w:val="clear" w:color="auto" w:fill="DBEEF3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87" w:type="dxa"/>
            <w:gridSpan w:val="2"/>
            <w:shd w:val="clear" w:color="auto" w:fill="E5DFE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FBD5B5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D7E3B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1038" w:type="dxa"/>
            <w:gridSpan w:val="2"/>
            <w:shd w:val="clear" w:color="auto" w:fill="DDD9C4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F2DCDB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</w:tc>
        <w:tc>
          <w:tcPr>
            <w:tcW w:w="887" w:type="dxa"/>
            <w:gridSpan w:val="2"/>
            <w:shd w:val="clear" w:color="auto" w:fill="DBEEF3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87" w:type="dxa"/>
            <w:gridSpan w:val="2"/>
            <w:shd w:val="clear" w:color="auto" w:fill="E5DFE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FBD5B5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D7E3B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1038" w:type="dxa"/>
            <w:gridSpan w:val="2"/>
            <w:shd w:val="clear" w:color="auto" w:fill="DDD9C4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F2DCDB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</w:tr>
      <w:tr w:rsidR="00802822">
        <w:trPr>
          <w:trHeight w:val="283"/>
        </w:trPr>
        <w:tc>
          <w:tcPr>
            <w:tcW w:w="436" w:type="dxa"/>
            <w:vMerge w:val="restart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  <w:vMerge w:val="restart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Наименование приёмников</w:t>
            </w:r>
          </w:p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электроэнергии</w:t>
            </w:r>
          </w:p>
        </w:tc>
        <w:tc>
          <w:tcPr>
            <w:tcW w:w="887" w:type="dxa"/>
            <w:gridSpan w:val="2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987" w:type="dxa"/>
            <w:gridSpan w:val="2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937" w:type="dxa"/>
            <w:gridSpan w:val="2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937" w:type="dxa"/>
            <w:gridSpan w:val="2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937" w:type="dxa"/>
            <w:gridSpan w:val="2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</w:t>
            </w:r>
          </w:p>
        </w:tc>
        <w:tc>
          <w:tcPr>
            <w:tcW w:w="937" w:type="dxa"/>
            <w:gridSpan w:val="2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937" w:type="dxa"/>
            <w:gridSpan w:val="2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7</w:t>
            </w:r>
          </w:p>
        </w:tc>
        <w:tc>
          <w:tcPr>
            <w:tcW w:w="1038" w:type="dxa"/>
            <w:gridSpan w:val="2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</w:t>
            </w:r>
          </w:p>
        </w:tc>
        <w:tc>
          <w:tcPr>
            <w:tcW w:w="937" w:type="dxa"/>
            <w:gridSpan w:val="2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9</w:t>
            </w:r>
          </w:p>
        </w:tc>
        <w:tc>
          <w:tcPr>
            <w:tcW w:w="937" w:type="dxa"/>
            <w:gridSpan w:val="2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10</w:t>
            </w:r>
          </w:p>
        </w:tc>
      </w:tr>
      <w:tr w:rsidR="00802822">
        <w:trPr>
          <w:trHeight w:val="283"/>
        </w:trPr>
        <w:tc>
          <w:tcPr>
            <w:tcW w:w="436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</w:rPr>
            </w:pP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n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n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n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n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n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n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n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n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n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n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квт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19</w:t>
            </w: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освещение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75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90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75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90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82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70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32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120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90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100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20</w:t>
            </w: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Прожекторы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21</w:t>
            </w: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Радиооборудование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14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12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18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12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16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10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28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18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12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22</w:t>
            </w: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Навигационное оборудование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7,9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9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5,6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12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9,4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23</w:t>
            </w: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Валоповоротное устройство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3,2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4,5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3,0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3,0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14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4,5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10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  <w:r>
              <w:rPr>
                <w:rFonts w:ascii="Times New Roman" w:eastAsia="Times New Roman" w:hAnsi="Times New Roman"/>
              </w:rPr>
              <w:lastRenderedPageBreak/>
              <w:t>4</w:t>
            </w: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lastRenderedPageBreak/>
              <w:t xml:space="preserve">Мастерская (Электроприборы мех. мастерской) 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65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70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54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54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26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84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68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78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lastRenderedPageBreak/>
              <w:t>25</w:t>
            </w: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Технологическое оборудование:</w:t>
            </w:r>
          </w:p>
        </w:tc>
        <w:tc>
          <w:tcPr>
            <w:tcW w:w="887" w:type="dxa"/>
            <w:gridSpan w:val="2"/>
            <w:shd w:val="clear" w:color="auto" w:fill="DBEEF3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87" w:type="dxa"/>
            <w:gridSpan w:val="2"/>
            <w:shd w:val="clear" w:color="auto" w:fill="E5DFE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FBD5B5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D7E3BC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1038" w:type="dxa"/>
            <w:gridSpan w:val="2"/>
            <w:shd w:val="clear" w:color="auto" w:fill="DDD9C4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F2DCDB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а.) механизмы РМУ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37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38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54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34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123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54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78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б.) механизмы морозильной установки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45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42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38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34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24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26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98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52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72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в.) механизмы рыбного цеха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80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72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96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65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56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46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246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98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127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26</w:t>
            </w: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Подруливающее устройство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85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24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89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78</w:t>
            </w:r>
          </w:p>
        </w:tc>
      </w:tr>
      <w:tr w:rsidR="00802822">
        <w:trPr>
          <w:trHeight w:val="283"/>
        </w:trPr>
        <w:tc>
          <w:tcPr>
            <w:tcW w:w="4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27</w:t>
            </w:r>
          </w:p>
        </w:tc>
        <w:tc>
          <w:tcPr>
            <w:tcW w:w="481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Прочая нагрузка</w:t>
            </w:r>
          </w:p>
        </w:tc>
        <w:tc>
          <w:tcPr>
            <w:tcW w:w="336" w:type="dxa"/>
            <w:shd w:val="clear" w:color="auto" w:fill="DBEEF3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DBEEF3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200</w:t>
            </w:r>
          </w:p>
        </w:tc>
        <w:tc>
          <w:tcPr>
            <w:tcW w:w="436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551" w:type="dxa"/>
            <w:shd w:val="clear" w:color="auto" w:fill="E5DFE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200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230</w:t>
            </w:r>
          </w:p>
        </w:tc>
        <w:tc>
          <w:tcPr>
            <w:tcW w:w="336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5B5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180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130</w:t>
            </w:r>
          </w:p>
        </w:tc>
        <w:tc>
          <w:tcPr>
            <w:tcW w:w="336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D7E3BC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140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95</w:t>
            </w:r>
          </w:p>
        </w:tc>
        <w:tc>
          <w:tcPr>
            <w:tcW w:w="436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2" w:type="dxa"/>
            <w:shd w:val="clear" w:color="auto" w:fill="DDD9C4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580</w:t>
            </w:r>
          </w:p>
        </w:tc>
        <w:tc>
          <w:tcPr>
            <w:tcW w:w="336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165</w:t>
            </w:r>
          </w:p>
        </w:tc>
        <w:tc>
          <w:tcPr>
            <w:tcW w:w="336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2DCDB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340</w:t>
            </w:r>
          </w:p>
        </w:tc>
      </w:tr>
    </w:tbl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C95D21">
      <w:pPr>
        <w:spacing w:after="0" w:line="240" w:lineRule="auto"/>
        <w:rPr>
          <w:rFonts w:ascii="Arial" w:eastAsia="Arial" w:hAnsi="Arial" w:cs="Arial"/>
          <w:sz w:val="24"/>
          <w:szCs w:val="24"/>
        </w:rPr>
        <w:sectPr w:rsidR="00802822">
          <w:pgSz w:w="15840" w:h="12240" w:orient="landscape"/>
          <w:pgMar w:top="618" w:right="389" w:bottom="992" w:left="426" w:header="567" w:footer="567" w:gutter="0"/>
          <w:cols w:space="720"/>
          <w:titlePg/>
        </w:sectPr>
      </w:pPr>
      <w:r>
        <w:br w:type="page"/>
      </w:r>
    </w:p>
    <w:p w:rsidR="00802822" w:rsidRDefault="00C95D21">
      <w:pPr>
        <w:widowControl w:val="0"/>
        <w:tabs>
          <w:tab w:val="left" w:pos="1659"/>
        </w:tabs>
        <w:spacing w:after="0" w:line="36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lastRenderedPageBreak/>
        <w:t>ВАРИАНТЫ ИНДИВИДУАЛЬНОГО ЗАДАНИЯ  НА РАЗРАБОТКУ ПРИНЦИПИАЛЬНЫХ СХЕМ УСТРОЙСТВА АВТОМАТИКИ ЭЛ. СТАНЦИЙ И СЕКЦИЙ ГРЩ.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Таблица 4.3</w:t>
      </w:r>
    </w:p>
    <w:tbl>
      <w:tblPr>
        <w:tblStyle w:val="afd"/>
        <w:tblW w:w="10181" w:type="dxa"/>
        <w:tblInd w:w="1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1440"/>
        <w:gridCol w:w="8741"/>
      </w:tblGrid>
      <w:tr w:rsidR="00802822">
        <w:trPr>
          <w:trHeight w:val="557"/>
        </w:trPr>
        <w:tc>
          <w:tcPr>
            <w:tcW w:w="1440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8741" w:type="dxa"/>
            <w:vAlign w:val="center"/>
          </w:tcPr>
          <w:p w:rsidR="00802822" w:rsidRDefault="00C95D21">
            <w:pPr>
              <w:keepNext/>
              <w:spacing w:after="0" w:line="240" w:lineRule="auto"/>
              <w:jc w:val="center"/>
              <w:rPr>
                <w:rFonts w:ascii="Times New Roman" w:eastAsia="Times New Roman" w:hAnsi="Times New Roman"/>
                <w:smallCaps/>
                <w:color w:val="434343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mallCaps/>
                <w:color w:val="434343"/>
                <w:sz w:val="28"/>
                <w:szCs w:val="28"/>
              </w:rPr>
              <w:t>ОПИСАНИЕ УСТРОЙСТВ</w:t>
            </w:r>
          </w:p>
        </w:tc>
      </w:tr>
      <w:tr w:rsidR="00802822">
        <w:trPr>
          <w:trHeight w:val="2529"/>
        </w:trPr>
        <w:tc>
          <w:tcPr>
            <w:tcW w:w="1440" w:type="dxa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</w:p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  <w:t>1</w:t>
            </w:r>
          </w:p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</w:p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  <w:t>2</w:t>
            </w:r>
          </w:p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</w:p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</w:p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  <w:t>3</w:t>
            </w:r>
          </w:p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</w:p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  <w:t>4</w:t>
            </w:r>
          </w:p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</w:p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  <w:t>5</w:t>
            </w:r>
          </w:p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</w:p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  <w:t>6</w:t>
            </w:r>
          </w:p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</w:p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  <w:t>7</w:t>
            </w:r>
          </w:p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</w:p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  <w:t>8</w:t>
            </w:r>
          </w:p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</w:p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  <w:t>9</w:t>
            </w:r>
          </w:p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</w:p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  <w:t>10</w:t>
            </w:r>
          </w:p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</w:p>
        </w:tc>
        <w:tc>
          <w:tcPr>
            <w:tcW w:w="8741" w:type="dxa"/>
          </w:tcPr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  <w:t>Устройство автоматического контроля изоляции судовой сети</w:t>
            </w:r>
          </w:p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  <w:t>Устройство автоматического регулирования частоты и распределения активной нагрузки между параллельно работающими СГ</w:t>
            </w:r>
          </w:p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  <w:t>Устройство распределения реактивных нагрузок</w:t>
            </w:r>
          </w:p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  <w:t>Устройство автомати</w:t>
            </w:r>
            <w:r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  <w:t>ческой точной синхронизации СГ</w:t>
            </w:r>
          </w:p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  <w:t>Устройство автоматической защиты ГА  (АГП, УТЗ, РОМ и др.)</w:t>
            </w:r>
          </w:p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  <w:t>Устройство автоматического включения и отключения резервных ГА</w:t>
            </w:r>
          </w:p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  <w:t xml:space="preserve">Система автоматического регулирования  напряжения  СГ </w:t>
            </w:r>
          </w:p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  <w:t>Устройство автоматической защиты от обрыва ф</w:t>
            </w:r>
            <w:r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  <w:t>азы и понижения напряжения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  <w:t>Генераторная секция</w:t>
            </w:r>
          </w:p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434343"/>
                <w:sz w:val="28"/>
                <w:szCs w:val="28"/>
              </w:rPr>
              <w:t>Устройство автоматического запуска аварийного ДГ</w:t>
            </w:r>
          </w:p>
        </w:tc>
      </w:tr>
    </w:tbl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5. МЕТОДИЧЕСКИЕ УКАЗАНИЯ ПО ВЫПОЛНЕНИЮ РАЗДЕЛОВ ПРОЕКТА.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5.1. РАСЧЕТ НАГРУЗКИ ЭЛЕКТРОСТАНЦИИ ПО РЕЖИМАМ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Для расчета загрузки судовой СЭЭС рекомендуется применить метод постоянных нагрузок (табличный метод). Методика расчета загрузки судовой электростанции   указанным методом подробно изложена в </w:t>
      </w:r>
      <w:r>
        <w:rPr>
          <w:rFonts w:ascii="Times New Roman" w:eastAsia="Times New Roman" w:hAnsi="Times New Roman"/>
          <w:color w:val="000000"/>
          <w:sz w:val="24"/>
          <w:szCs w:val="24"/>
        </w:rPr>
        <w:t>Л3; Л4; Л8</w:t>
      </w:r>
      <w:r>
        <w:rPr>
          <w:rFonts w:ascii="Times New Roman" w:eastAsia="Times New Roman" w:hAnsi="Times New Roman"/>
          <w:sz w:val="24"/>
          <w:szCs w:val="24"/>
        </w:rPr>
        <w:t>. Этот метод основан на составлении таблицы»  отражающ</w:t>
      </w:r>
      <w:r>
        <w:rPr>
          <w:rFonts w:ascii="Times New Roman" w:eastAsia="Times New Roman" w:hAnsi="Times New Roman"/>
          <w:sz w:val="24"/>
          <w:szCs w:val="24"/>
        </w:rPr>
        <w:t>ей изменение нагрузок отдельных приемников электроэнергии (ПЭ) в различных режимах эксплуатации судна.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При заполнении таблицы, необходимо ясно представлять в каких, режимах работают различные судовые ПЭ. В общем случае нужно учитывать следующее: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В ходовом </w:t>
      </w:r>
      <w:r>
        <w:rPr>
          <w:rFonts w:ascii="Times New Roman" w:eastAsia="Times New Roman" w:hAnsi="Times New Roman"/>
          <w:sz w:val="24"/>
          <w:szCs w:val="24"/>
        </w:rPr>
        <w:t>режиме работает подавляющее количество ПЭ, за исключением аварийных, резервных, швартовых, погрузочных, спасательных и других специализированных механизмов и средств. При этом должен создаваться полный комфорт для экипажа. Работают механизмы, обеспечивающи</w:t>
      </w:r>
      <w:r>
        <w:rPr>
          <w:rFonts w:ascii="Times New Roman" w:eastAsia="Times New Roman" w:hAnsi="Times New Roman"/>
          <w:sz w:val="24"/>
          <w:szCs w:val="24"/>
        </w:rPr>
        <w:t>е движение судна, действуют средства судовождения и связи. Конечно, не все механизмы работают одновременно и одинаково длительно.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Промысловый режим характерен для рыбодобывающих судов (БМРТ, РТМ, CPTМ, РТМ-С, БАТМ, ССТ, ТСМ ) и является наиболее энергоемки</w:t>
      </w:r>
      <w:r>
        <w:rPr>
          <w:rFonts w:ascii="Times New Roman" w:eastAsia="Times New Roman" w:hAnsi="Times New Roman"/>
          <w:sz w:val="24"/>
          <w:szCs w:val="24"/>
        </w:rPr>
        <w:t>м. В промысловом режиме работают те же приемники, что и в ходовом режиме. Однако теперь добавляется большая группа механизмов, обеспечивающих добычу рыбы, ее переработку и хранение (поисковое оборудование, траловая лебедка, механизмы рыб цеха, механизмы ре</w:t>
      </w:r>
      <w:r>
        <w:rPr>
          <w:rFonts w:ascii="Times New Roman" w:eastAsia="Times New Roman" w:hAnsi="Times New Roman"/>
          <w:sz w:val="24"/>
          <w:szCs w:val="24"/>
        </w:rPr>
        <w:t>фустановки и т.д.).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В режиме стоянки с грузовыми операциями на судне находится большая часть экипажа, которую необходимо обеспечить нормальными условиями обитаемости, грузовые операции производятся на рейде или в районе промысла, то работают все погрузочны</w:t>
      </w:r>
      <w:r>
        <w:rPr>
          <w:rFonts w:ascii="Times New Roman" w:eastAsia="Times New Roman" w:hAnsi="Times New Roman"/>
          <w:sz w:val="24"/>
          <w:szCs w:val="24"/>
        </w:rPr>
        <w:t>е средства (краны, грузовые лебедки и т.д.). В порту грузовые операции, как правило, осуществляются средствами порта.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В режиме стоянки без грузовых операций работает незначительное количество ПЭ - средства отопления и освещения, стояночное оборудование, се</w:t>
      </w:r>
      <w:r>
        <w:rPr>
          <w:rFonts w:ascii="Times New Roman" w:eastAsia="Times New Roman" w:hAnsi="Times New Roman"/>
          <w:sz w:val="24"/>
          <w:szCs w:val="24"/>
        </w:rPr>
        <w:t>ть камбузного оборудования, средства связи и общесудовых систем. На борту находится небольшая часть экипажа, которая может заниматься профилактическим ремонтом и осмотром. Механизмы силовой установки в этом режиме не работают и нагрузка электростанции, как</w:t>
      </w:r>
      <w:r>
        <w:rPr>
          <w:rFonts w:ascii="Times New Roman" w:eastAsia="Times New Roman" w:hAnsi="Times New Roman"/>
          <w:sz w:val="24"/>
          <w:szCs w:val="24"/>
        </w:rPr>
        <w:t xml:space="preserve"> правило, является наименьшей. Для обеспечения ПЭ в режиме стоянки без грузовых операций иногда прибегают к установке специального стояночного генератора или получают питание с берега, чтобы исключить не рациональную работу более мощных судовых </w:t>
      </w:r>
      <w:r>
        <w:rPr>
          <w:rFonts w:ascii="Times New Roman" w:eastAsia="Times New Roman" w:hAnsi="Times New Roman"/>
          <w:sz w:val="24"/>
          <w:szCs w:val="24"/>
        </w:rPr>
        <w:lastRenderedPageBreak/>
        <w:t>генераторов</w:t>
      </w:r>
      <w:r>
        <w:rPr>
          <w:rFonts w:ascii="Times New Roman" w:eastAsia="Times New Roman" w:hAnsi="Times New Roman"/>
          <w:sz w:val="24"/>
          <w:szCs w:val="24"/>
        </w:rPr>
        <w:t>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В режиме съемки с якоря судно полностью подготовлено к ходовому режиму: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Работает судовая установка, на судне находится весь экипаж. Работают якореподъемные и швартовные устройства.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В аварийном режиме можно отказаться от работы малоответственных приемни</w:t>
      </w:r>
      <w:r>
        <w:rPr>
          <w:rFonts w:ascii="Times New Roman" w:eastAsia="Times New Roman" w:hAnsi="Times New Roman"/>
          <w:sz w:val="24"/>
          <w:szCs w:val="24"/>
        </w:rPr>
        <w:t>ков  электроэнергии, но обязательно должны работать ПЭ, обеспечивающие ход судна, внутреннюю связь, навигационное оборудование, радиостанции, а также пожарные, осушительные и другие спасательные средства.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Расчет СЭЭС табличным способом начинается с расчета</w:t>
      </w:r>
      <w:r>
        <w:rPr>
          <w:rFonts w:ascii="Times New Roman" w:eastAsia="Times New Roman" w:hAnsi="Times New Roman"/>
          <w:sz w:val="24"/>
          <w:szCs w:val="24"/>
        </w:rPr>
        <w:t xml:space="preserve"> таблицы нагрузок. Расчет таблицы нагрузок начинается с определения исходных данных ( графа 1 – 10 ).  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Графа 1-3</w:t>
      </w:r>
      <w:r>
        <w:rPr>
          <w:rFonts w:ascii="Times New Roman" w:eastAsia="Times New Roman" w:hAnsi="Times New Roman"/>
          <w:sz w:val="24"/>
          <w:szCs w:val="24"/>
        </w:rPr>
        <w:t xml:space="preserve">     заполняется из задания варианта.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Графа 4 – 7</w:t>
      </w:r>
      <w:r>
        <w:rPr>
          <w:rFonts w:ascii="Times New Roman" w:eastAsia="Times New Roman" w:hAnsi="Times New Roman"/>
          <w:sz w:val="24"/>
          <w:szCs w:val="24"/>
        </w:rPr>
        <w:t xml:space="preserve">  заполняется из справочных материалов. (  Л7. )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Графа 8</w:t>
      </w:r>
      <w:r>
        <w:rPr>
          <w:rFonts w:ascii="Times New Roman" w:eastAsia="Times New Roman" w:hAnsi="Times New Roman"/>
          <w:sz w:val="24"/>
          <w:szCs w:val="24"/>
        </w:rPr>
        <w:t xml:space="preserve"> –   К</w:t>
      </w:r>
      <w:r>
        <w:rPr>
          <w:rFonts w:ascii="Times New Roman" w:eastAsia="Times New Roman" w:hAnsi="Times New Roman"/>
          <w:sz w:val="20"/>
          <w:szCs w:val="20"/>
        </w:rPr>
        <w:t>и</w:t>
      </w:r>
      <w:r>
        <w:rPr>
          <w:rFonts w:ascii="Times New Roman" w:eastAsia="Times New Roman" w:hAnsi="Times New Roman"/>
          <w:sz w:val="24"/>
          <w:szCs w:val="24"/>
        </w:rPr>
        <w:t xml:space="preserve"> - коэффициент использования о</w:t>
      </w:r>
      <w:r>
        <w:rPr>
          <w:rFonts w:ascii="Times New Roman" w:eastAsia="Times New Roman" w:hAnsi="Times New Roman"/>
          <w:sz w:val="24"/>
          <w:szCs w:val="24"/>
        </w:rPr>
        <w:t>пределяется отношением мощности электродвигателя Р</w:t>
      </w:r>
      <w:r>
        <w:rPr>
          <w:rFonts w:ascii="Times New Roman" w:eastAsia="Times New Roman" w:hAnsi="Times New Roman"/>
          <w:sz w:val="20"/>
          <w:szCs w:val="20"/>
        </w:rPr>
        <w:t>м</w:t>
      </w:r>
      <w:r>
        <w:rPr>
          <w:rFonts w:ascii="Times New Roman" w:eastAsia="Times New Roman" w:hAnsi="Times New Roman"/>
          <w:sz w:val="24"/>
          <w:szCs w:val="24"/>
        </w:rPr>
        <w:t xml:space="preserve"> к заданной мощности механизма Р</w:t>
      </w:r>
      <w:r>
        <w:rPr>
          <w:rFonts w:ascii="Times New Roman" w:eastAsia="Times New Roman" w:hAnsi="Times New Roman"/>
          <w:sz w:val="20"/>
          <w:szCs w:val="20"/>
        </w:rPr>
        <w:t>эд</w:t>
      </w:r>
      <w:r>
        <w:rPr>
          <w:rFonts w:ascii="Times New Roman" w:eastAsia="Times New Roman" w:hAnsi="Times New Roman"/>
          <w:sz w:val="24"/>
          <w:szCs w:val="24"/>
        </w:rPr>
        <w:t>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К</w:t>
      </w:r>
      <w:r>
        <w:rPr>
          <w:rFonts w:ascii="Times New Roman" w:eastAsia="Times New Roman" w:hAnsi="Times New Roman"/>
          <w:sz w:val="20"/>
          <w:szCs w:val="20"/>
        </w:rPr>
        <w:t>и</w:t>
      </w:r>
      <w:r>
        <w:rPr>
          <w:rFonts w:ascii="Times New Roman" w:eastAsia="Times New Roman" w:hAnsi="Times New Roman"/>
          <w:sz w:val="24"/>
          <w:szCs w:val="24"/>
        </w:rPr>
        <w:t xml:space="preserve"> = Р</w:t>
      </w:r>
      <w:r>
        <w:rPr>
          <w:rFonts w:ascii="Times New Roman" w:eastAsia="Times New Roman" w:hAnsi="Times New Roman"/>
          <w:sz w:val="20"/>
          <w:szCs w:val="20"/>
        </w:rPr>
        <w:t>м</w:t>
      </w:r>
      <w:r>
        <w:rPr>
          <w:rFonts w:ascii="Times New Roman" w:eastAsia="Times New Roman" w:hAnsi="Times New Roman"/>
          <w:sz w:val="24"/>
          <w:szCs w:val="24"/>
        </w:rPr>
        <w:t>\Р</w:t>
      </w:r>
      <w:r>
        <w:rPr>
          <w:rFonts w:ascii="Times New Roman" w:eastAsia="Times New Roman" w:hAnsi="Times New Roman"/>
          <w:sz w:val="20"/>
          <w:szCs w:val="20"/>
        </w:rPr>
        <w:t>эд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Графа  9</w:t>
      </w:r>
      <w:r>
        <w:rPr>
          <w:rFonts w:ascii="Times New Roman" w:eastAsia="Times New Roman" w:hAnsi="Times New Roman"/>
          <w:sz w:val="24"/>
          <w:szCs w:val="24"/>
        </w:rPr>
        <w:t xml:space="preserve"> – активная мощность установленного электрооборудования Ру определяется как суммарная мощность отдельных потребителей данной группы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               </w:t>
      </w:r>
      <w:r>
        <w:rPr>
          <w:rFonts w:ascii="Times New Roman" w:eastAsia="Times New Roman" w:hAnsi="Times New Roman"/>
          <w:sz w:val="24"/>
          <w:szCs w:val="24"/>
        </w:rPr>
        <w:t xml:space="preserve">                                   Р</w:t>
      </w:r>
      <w:r>
        <w:rPr>
          <w:rFonts w:ascii="Times New Roman" w:eastAsia="Times New Roman" w:hAnsi="Times New Roman"/>
          <w:sz w:val="20"/>
          <w:szCs w:val="20"/>
        </w:rPr>
        <w:t>у</w:t>
      </w:r>
      <w:r>
        <w:rPr>
          <w:rFonts w:ascii="Times New Roman" w:eastAsia="Times New Roman" w:hAnsi="Times New Roman"/>
          <w:sz w:val="24"/>
          <w:szCs w:val="24"/>
        </w:rPr>
        <w:t xml:space="preserve"> = </w:t>
      </w:r>
      <w:r>
        <w:rPr>
          <w:rFonts w:ascii="Times New Roman" w:eastAsia="Times New Roman" w:hAnsi="Times New Roman"/>
          <w:sz w:val="28"/>
          <w:szCs w:val="28"/>
        </w:rPr>
        <w:t>n</w:t>
      </w:r>
      <w:r>
        <w:rPr>
          <w:rFonts w:ascii="Times New Roman" w:eastAsia="Times New Roman" w:hAnsi="Times New Roman"/>
          <w:sz w:val="24"/>
          <w:szCs w:val="24"/>
        </w:rPr>
        <w:t>* Р</w:t>
      </w:r>
      <w:r>
        <w:rPr>
          <w:rFonts w:ascii="Times New Roman" w:eastAsia="Times New Roman" w:hAnsi="Times New Roman"/>
          <w:sz w:val="20"/>
          <w:szCs w:val="20"/>
        </w:rPr>
        <w:t>эд</w:t>
      </w:r>
      <w:r>
        <w:rPr>
          <w:rFonts w:ascii="Times New Roman" w:eastAsia="Times New Roman" w:hAnsi="Times New Roman"/>
          <w:sz w:val="24"/>
          <w:szCs w:val="24"/>
        </w:rPr>
        <w:t>/</w:t>
      </w:r>
      <w:r>
        <w:rPr>
          <w:rFonts w:ascii="Times New Roman" w:eastAsia="Times New Roman" w:hAnsi="Times New Roman"/>
          <w:sz w:val="28"/>
          <w:szCs w:val="28"/>
        </w:rPr>
        <w:t>η</w:t>
      </w:r>
      <w:r>
        <w:rPr>
          <w:rFonts w:ascii="Times New Roman" w:eastAsia="Times New Roman" w:hAnsi="Times New Roman"/>
          <w:sz w:val="24"/>
          <w:szCs w:val="24"/>
        </w:rPr>
        <w:t xml:space="preserve">.   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где – Р</w:t>
      </w:r>
      <w:r>
        <w:rPr>
          <w:rFonts w:ascii="Times New Roman" w:eastAsia="Times New Roman" w:hAnsi="Times New Roman"/>
          <w:sz w:val="20"/>
          <w:szCs w:val="20"/>
        </w:rPr>
        <w:t>эд</w:t>
      </w:r>
      <w:r>
        <w:rPr>
          <w:rFonts w:ascii="Times New Roman" w:eastAsia="Times New Roman" w:hAnsi="Times New Roman"/>
          <w:sz w:val="24"/>
          <w:szCs w:val="24"/>
        </w:rPr>
        <w:t xml:space="preserve"> – активная мощность электродвигателя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          </w:t>
      </w:r>
      <w:r>
        <w:rPr>
          <w:rFonts w:ascii="Times New Roman" w:eastAsia="Times New Roman" w:hAnsi="Times New Roman"/>
          <w:sz w:val="28"/>
          <w:szCs w:val="28"/>
        </w:rPr>
        <w:t>η</w:t>
      </w:r>
      <w:r>
        <w:rPr>
          <w:rFonts w:ascii="Times New Roman" w:eastAsia="Times New Roman" w:hAnsi="Times New Roman"/>
          <w:sz w:val="24"/>
          <w:szCs w:val="24"/>
        </w:rPr>
        <w:t xml:space="preserve">    - коэффициент полезного действия эд.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          </w:t>
      </w:r>
      <w:r>
        <w:rPr>
          <w:rFonts w:ascii="Times New Roman" w:eastAsia="Times New Roman" w:hAnsi="Times New Roman"/>
          <w:sz w:val="28"/>
          <w:szCs w:val="28"/>
        </w:rPr>
        <w:t>n</w:t>
      </w:r>
      <w:r>
        <w:rPr>
          <w:rFonts w:ascii="Times New Roman" w:eastAsia="Times New Roman" w:hAnsi="Times New Roman"/>
          <w:sz w:val="24"/>
          <w:szCs w:val="24"/>
        </w:rPr>
        <w:t xml:space="preserve">    - количество установленного оборудования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Графа 10</w:t>
      </w:r>
      <w:r>
        <w:rPr>
          <w:rFonts w:ascii="Times New Roman" w:eastAsia="Times New Roman" w:hAnsi="Times New Roman"/>
          <w:sz w:val="24"/>
          <w:szCs w:val="24"/>
        </w:rPr>
        <w:t xml:space="preserve"> – реактивная мощность установленного электрооборудования Qу определяется        исходя из значения Ру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                                                                  Q = Ру*tgφ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где – Р</w:t>
      </w:r>
      <w:r>
        <w:rPr>
          <w:rFonts w:ascii="Times New Roman" w:eastAsia="Times New Roman" w:hAnsi="Times New Roman"/>
          <w:sz w:val="20"/>
          <w:szCs w:val="20"/>
        </w:rPr>
        <w:t>у</w:t>
      </w:r>
      <w:r>
        <w:rPr>
          <w:rFonts w:ascii="Times New Roman" w:eastAsia="Times New Roman" w:hAnsi="Times New Roman"/>
          <w:sz w:val="24"/>
          <w:szCs w:val="24"/>
        </w:rPr>
        <w:t xml:space="preserve"> - активная мощность установленного электрооборудования  (графа 9)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tgφ – определяется по таблице Брадиса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или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Реактивную мощность Qу можно также определить исходя из треугольника мощности S,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P (Вт) -  Активная мощность;  Q (Вар) - Реактивная мощность;  S (ВА) – Полная мощность</w:t>
      </w: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2350770</wp:posOffset>
            </wp:positionH>
            <wp:positionV relativeFrom="paragraph">
              <wp:posOffset>452755</wp:posOffset>
            </wp:positionV>
            <wp:extent cx="1256030" cy="301625"/>
            <wp:effectExtent l="0" t="0" r="0" b="0"/>
            <wp:wrapSquare wrapText="bothSides" distT="0" distB="0" distL="114300" distR="114300"/>
            <wp:docPr id="37" name="image4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2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56030" cy="3016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rPr>
          <w:rFonts w:ascii="Times New Roman" w:eastAsia="Times New Roman" w:hAnsi="Times New Roman"/>
          <w:sz w:val="24"/>
          <w:szCs w:val="24"/>
        </w:rPr>
      </w:pPr>
    </w:p>
    <w:p w:rsidR="00802822" w:rsidRPr="00E00972" w:rsidRDefault="00C95D21">
      <w:pPr>
        <w:widowControl w:val="0"/>
        <w:tabs>
          <w:tab w:val="left" w:pos="1134"/>
        </w:tabs>
        <w:spacing w:after="0" w:line="360" w:lineRule="auto"/>
        <w:jc w:val="center"/>
        <w:rPr>
          <w:rFonts w:ascii="Times New Roman" w:eastAsia="Times New Roman" w:hAnsi="Times New Roman"/>
          <w:sz w:val="24"/>
          <w:szCs w:val="24"/>
          <w:lang w:val="en-US"/>
        </w:rPr>
      </w:pPr>
      <w:r w:rsidRPr="00E00972">
        <w:rPr>
          <w:rFonts w:ascii="Times New Roman" w:eastAsia="Times New Roman" w:hAnsi="Times New Roman"/>
          <w:sz w:val="24"/>
          <w:szCs w:val="24"/>
          <w:lang w:val="en-US"/>
        </w:rPr>
        <w:t>S = P/cos</w:t>
      </w:r>
      <w:r>
        <w:rPr>
          <w:rFonts w:ascii="Times New Roman" w:eastAsia="Times New Roman" w:hAnsi="Times New Roman"/>
          <w:sz w:val="24"/>
          <w:szCs w:val="24"/>
        </w:rPr>
        <w:t>φ</w:t>
      </w:r>
    </w:p>
    <w:p w:rsidR="00802822" w:rsidRPr="00E00972" w:rsidRDefault="00C95D21">
      <w:pPr>
        <w:widowControl w:val="0"/>
        <w:tabs>
          <w:tab w:val="left" w:pos="1134"/>
        </w:tabs>
        <w:spacing w:after="0" w:line="360" w:lineRule="auto"/>
        <w:rPr>
          <w:rFonts w:ascii="Times New Roman" w:eastAsia="Times New Roman" w:hAnsi="Times New Roman"/>
          <w:sz w:val="24"/>
          <w:szCs w:val="24"/>
          <w:lang w:val="en-US"/>
        </w:rPr>
      </w:pPr>
      <w:r w:rsidRPr="00E00972">
        <w:rPr>
          <w:rFonts w:ascii="Times New Roman" w:eastAsia="Times New Roman" w:hAnsi="Times New Roman"/>
          <w:sz w:val="24"/>
          <w:szCs w:val="24"/>
          <w:lang w:val="en-US"/>
        </w:rPr>
        <w:t xml:space="preserve">          </w:t>
      </w:r>
      <w:r>
        <w:rPr>
          <w:rFonts w:ascii="Times New Roman" w:eastAsia="Times New Roman" w:hAnsi="Times New Roman"/>
          <w:sz w:val="24"/>
          <w:szCs w:val="24"/>
        </w:rPr>
        <w:t>или</w:t>
      </w:r>
    </w:p>
    <w:p w:rsidR="00802822" w:rsidRPr="00E0097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="Times New Roman" w:hAnsi="Times New Roman"/>
          <w:sz w:val="24"/>
          <w:szCs w:val="24"/>
          <w:lang w:val="en-US"/>
        </w:rPr>
      </w:pPr>
      <w:r w:rsidRPr="00E00972">
        <w:rPr>
          <w:rFonts w:ascii="Times New Roman" w:eastAsia="Times New Roman" w:hAnsi="Times New Roman"/>
          <w:sz w:val="24"/>
          <w:szCs w:val="24"/>
          <w:lang w:val="en-US"/>
        </w:rPr>
        <w:t>Q= sin</w:t>
      </w:r>
      <w:r>
        <w:rPr>
          <w:rFonts w:ascii="Times New Roman" w:eastAsia="Times New Roman" w:hAnsi="Times New Roman"/>
          <w:sz w:val="24"/>
          <w:szCs w:val="24"/>
        </w:rPr>
        <w:t>φ</w:t>
      </w:r>
      <w:r w:rsidRPr="00E00972">
        <w:rPr>
          <w:rFonts w:ascii="Times New Roman" w:eastAsia="Times New Roman" w:hAnsi="Times New Roman"/>
          <w:sz w:val="24"/>
          <w:szCs w:val="24"/>
          <w:lang w:val="en-US"/>
        </w:rPr>
        <w:t>*S</w:t>
      </w:r>
    </w:p>
    <w:p w:rsidR="00802822" w:rsidRPr="00E0097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2632075</wp:posOffset>
            </wp:positionH>
            <wp:positionV relativeFrom="paragraph">
              <wp:posOffset>27940</wp:posOffset>
            </wp:positionV>
            <wp:extent cx="1530985" cy="269875"/>
            <wp:effectExtent l="0" t="0" r="0" b="0"/>
            <wp:wrapSquare wrapText="bothSides" distT="0" distB="0" distL="114300" distR="114300"/>
            <wp:docPr id="36" name="image3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8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30985" cy="2698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802822" w:rsidRPr="00E0097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Гра</w:t>
      </w:r>
      <w:r>
        <w:rPr>
          <w:rFonts w:ascii="Times New Roman" w:eastAsia="Times New Roman" w:hAnsi="Times New Roman"/>
          <w:b/>
          <w:sz w:val="24"/>
          <w:szCs w:val="24"/>
        </w:rPr>
        <w:t>фа 11</w:t>
      </w:r>
      <w:r>
        <w:rPr>
          <w:rFonts w:ascii="Times New Roman" w:eastAsia="Times New Roman" w:hAnsi="Times New Roman"/>
          <w:sz w:val="24"/>
          <w:szCs w:val="24"/>
        </w:rPr>
        <w:t xml:space="preserve"> – режим работы приемников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В каждом эксплуатационном режиме приемники электроэнергии необходимо подразделять на непрерывно, периодически и кратковременно работающие.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Непрерывно работающими (НР) являются однократно подключенные приемники, время работы </w:t>
      </w:r>
      <w:r>
        <w:rPr>
          <w:rFonts w:ascii="Times New Roman" w:eastAsia="Times New Roman" w:hAnsi="Times New Roman"/>
          <w:sz w:val="24"/>
          <w:szCs w:val="24"/>
        </w:rPr>
        <w:t>которых соответствует продолжительности рассматриваемого эксплуатационного режима.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Периодически работающими (ПР) являются многократно подключаемые приемники, суммарное время работы которых более 10, но менее 100% от продолжительности режима (в суточном реж</w:t>
      </w:r>
      <w:r>
        <w:rPr>
          <w:rFonts w:ascii="Times New Roman" w:eastAsia="Times New Roman" w:hAnsi="Times New Roman"/>
          <w:sz w:val="24"/>
          <w:szCs w:val="24"/>
        </w:rPr>
        <w:t>име более 2,5 часа, но менее 24).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Эпизодически работающими (ЭР) являются однократно или многократно подключаемые приемники, суммарное время которых менее 10% от продолжительности режима (в суточном режиме до 2,5 часов).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Графа 12</w:t>
      </w:r>
      <w:r>
        <w:rPr>
          <w:rFonts w:ascii="Times New Roman" w:eastAsia="Times New Roman" w:hAnsi="Times New Roman"/>
          <w:sz w:val="24"/>
          <w:szCs w:val="24"/>
        </w:rPr>
        <w:t xml:space="preserve"> – коэффициент загрузки меха</w:t>
      </w:r>
      <w:r>
        <w:rPr>
          <w:rFonts w:ascii="Times New Roman" w:eastAsia="Times New Roman" w:hAnsi="Times New Roman"/>
          <w:sz w:val="24"/>
          <w:szCs w:val="24"/>
        </w:rPr>
        <w:t>низма К</w:t>
      </w:r>
      <w:r>
        <w:rPr>
          <w:rFonts w:ascii="Times New Roman" w:eastAsia="Times New Roman" w:hAnsi="Times New Roman"/>
          <w:sz w:val="20"/>
          <w:szCs w:val="20"/>
        </w:rPr>
        <w:t>зм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Коэффициенты загрузки механизма   К</w:t>
      </w:r>
      <w:r>
        <w:rPr>
          <w:rFonts w:ascii="Times New Roman" w:eastAsia="Times New Roman" w:hAnsi="Times New Roman"/>
          <w:sz w:val="20"/>
          <w:szCs w:val="20"/>
        </w:rPr>
        <w:t>зм</w:t>
      </w:r>
      <w:r>
        <w:rPr>
          <w:rFonts w:ascii="Times New Roman" w:eastAsia="Times New Roman" w:hAnsi="Times New Roman"/>
          <w:sz w:val="24"/>
          <w:szCs w:val="24"/>
        </w:rPr>
        <w:t xml:space="preserve">    зависит от режима работы судна, района плавания, времени года и суток, а также его назначения. Длительно работающие механизмы судна - охлаждающие водяные и масляные насосы, насосы, обслуживающие машинно-ко</w:t>
      </w:r>
      <w:r>
        <w:rPr>
          <w:rFonts w:ascii="Times New Roman" w:eastAsia="Times New Roman" w:hAnsi="Times New Roman"/>
          <w:sz w:val="24"/>
          <w:szCs w:val="24"/>
        </w:rPr>
        <w:t>тельное отделение (циркуляционные, конденсатные, питательные), вентиляторы всех типов, нагревательные устройства, кондиционеры воздуха и т.д. имеют коэффициент загрузки - К</w:t>
      </w:r>
      <w:r>
        <w:rPr>
          <w:rFonts w:ascii="Times New Roman" w:eastAsia="Times New Roman" w:hAnsi="Times New Roman"/>
          <w:sz w:val="20"/>
          <w:szCs w:val="20"/>
        </w:rPr>
        <w:t>зм</w:t>
      </w:r>
      <w:r>
        <w:rPr>
          <w:rFonts w:ascii="Times New Roman" w:eastAsia="Times New Roman" w:hAnsi="Times New Roman"/>
          <w:sz w:val="24"/>
          <w:szCs w:val="24"/>
        </w:rPr>
        <w:t xml:space="preserve"> = 0,9-1,0.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Особо следует отметить механизмы, работающие в длительном режиме (HP): сепараторы масла и топлива, балластные и топливоперекачивающие насосы, механизмы камбуза, судовое освещение и т.д. Учет мощности, потребляемой этими механизмами, вызывает определенные т</w:t>
      </w:r>
      <w:r>
        <w:rPr>
          <w:rFonts w:ascii="Times New Roman" w:eastAsia="Times New Roman" w:hAnsi="Times New Roman"/>
          <w:sz w:val="24"/>
          <w:szCs w:val="24"/>
        </w:rPr>
        <w:t>рудности. Мощность,  потребляемая этими механизмами обычно принимается с коэффициентом загрузки 0,3-0,5 в зависимости от режима работы судна.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Работа кратковременно работающих (ПР) механизмов значительной мощности (брашпиль, шпиль, компрессор пускового возд</w:t>
      </w:r>
      <w:r>
        <w:rPr>
          <w:rFonts w:ascii="Times New Roman" w:eastAsia="Times New Roman" w:hAnsi="Times New Roman"/>
          <w:sz w:val="24"/>
          <w:szCs w:val="24"/>
        </w:rPr>
        <w:t xml:space="preserve">уха, подруливающее устройство и т.п.) выделяется в отдельный </w:t>
      </w:r>
      <w:r>
        <w:rPr>
          <w:rFonts w:ascii="Times New Roman" w:eastAsia="Times New Roman" w:hAnsi="Times New Roman"/>
          <w:sz w:val="24"/>
          <w:szCs w:val="24"/>
        </w:rPr>
        <w:lastRenderedPageBreak/>
        <w:t xml:space="preserve">режим - маневренный, что позволяет более точно учесть при расчете ЭС их мощность. 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Рассматриваемые механизмы могут работать и в других режимах. Коэффициенты загрузки этих механизмов рекомендуется принимать 0,6-0,7.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Коэффициент загрузки механизмов, работающих в повторно-кратковременном режиме (краны, грузовые лебедки, насосы бытовых систе</w:t>
      </w:r>
      <w:r>
        <w:rPr>
          <w:rFonts w:ascii="Times New Roman" w:eastAsia="Times New Roman" w:hAnsi="Times New Roman"/>
          <w:sz w:val="24"/>
          <w:szCs w:val="24"/>
        </w:rPr>
        <w:t>м, лифты грузовые, рефрижераторы провизионных камер и др.) определить значительно сложнее, так как потребляемая мощность в конце и начале режима может различаться на 20-40% от номинальной нагрузки. Коэффициент загрузки их может быть принят       0,4-0,8. Д</w:t>
      </w:r>
      <w:r>
        <w:rPr>
          <w:rFonts w:ascii="Times New Roman" w:eastAsia="Times New Roman" w:hAnsi="Times New Roman"/>
          <w:sz w:val="24"/>
          <w:szCs w:val="24"/>
        </w:rPr>
        <w:t>ля механизмов рулевого устройства коэффициент загрузки может быть принят следующим: для маневренного и аварийного режимов - 0,5-0,7, для ходового режима - 0,3-0,4.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Значения коэффициентов загрузки механизмов К</w:t>
      </w:r>
      <w:r>
        <w:rPr>
          <w:rFonts w:ascii="Times New Roman" w:eastAsia="Times New Roman" w:hAnsi="Times New Roman"/>
          <w:sz w:val="20"/>
          <w:szCs w:val="20"/>
        </w:rPr>
        <w:t>з</w:t>
      </w:r>
      <w:r>
        <w:rPr>
          <w:rFonts w:ascii="Times New Roman" w:eastAsia="Times New Roman" w:hAnsi="Times New Roman"/>
          <w:sz w:val="24"/>
          <w:szCs w:val="24"/>
        </w:rPr>
        <w:t xml:space="preserve"> приведены </w:t>
      </w:r>
      <w:r>
        <w:rPr>
          <w:rFonts w:ascii="Times New Roman" w:eastAsia="Times New Roman" w:hAnsi="Times New Roman"/>
          <w:color w:val="984806"/>
          <w:sz w:val="24"/>
          <w:szCs w:val="24"/>
        </w:rPr>
        <w:t>в таблице 1 приложения.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Графа 13</w:t>
      </w:r>
      <w:r>
        <w:rPr>
          <w:rFonts w:ascii="Times New Roman" w:eastAsia="Times New Roman" w:hAnsi="Times New Roman"/>
          <w:sz w:val="24"/>
          <w:szCs w:val="24"/>
        </w:rPr>
        <w:t xml:space="preserve"> – к</w:t>
      </w:r>
      <w:r>
        <w:rPr>
          <w:rFonts w:ascii="Times New Roman" w:eastAsia="Times New Roman" w:hAnsi="Times New Roman"/>
          <w:sz w:val="24"/>
          <w:szCs w:val="24"/>
        </w:rPr>
        <w:t>оэффициент загрузки электродвигателя К</w:t>
      </w:r>
      <w:r>
        <w:rPr>
          <w:rFonts w:ascii="Times New Roman" w:eastAsia="Times New Roman" w:hAnsi="Times New Roman"/>
          <w:sz w:val="20"/>
          <w:szCs w:val="20"/>
        </w:rPr>
        <w:t>зэд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Коэффициент загрузки электродвигателей можно представить в виде произведения двух составляющих – коэффициента использования электродвигателя – К</w:t>
      </w:r>
      <w:r>
        <w:rPr>
          <w:rFonts w:ascii="Times New Roman" w:eastAsia="Times New Roman" w:hAnsi="Times New Roman"/>
          <w:sz w:val="20"/>
          <w:szCs w:val="20"/>
        </w:rPr>
        <w:t>и</w:t>
      </w:r>
      <w:r>
        <w:rPr>
          <w:rFonts w:ascii="Times New Roman" w:eastAsia="Times New Roman" w:hAnsi="Times New Roman"/>
          <w:sz w:val="24"/>
          <w:szCs w:val="24"/>
        </w:rPr>
        <w:t xml:space="preserve"> и коэффициента загрузки механизма Кзм: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ab/>
        <w:t xml:space="preserve">                            </w:t>
      </w:r>
      <w:r>
        <w:rPr>
          <w:rFonts w:ascii="Times New Roman" w:eastAsia="Times New Roman" w:hAnsi="Times New Roman"/>
          <w:sz w:val="24"/>
          <w:szCs w:val="24"/>
        </w:rPr>
        <w:t xml:space="preserve">    К</w:t>
      </w:r>
      <w:r>
        <w:rPr>
          <w:rFonts w:ascii="Times New Roman" w:eastAsia="Times New Roman" w:hAnsi="Times New Roman"/>
          <w:sz w:val="20"/>
          <w:szCs w:val="20"/>
        </w:rPr>
        <w:t>зэд</w:t>
      </w:r>
      <w:r>
        <w:rPr>
          <w:rFonts w:ascii="Times New Roman" w:eastAsia="Times New Roman" w:hAnsi="Times New Roman"/>
          <w:sz w:val="24"/>
          <w:szCs w:val="24"/>
        </w:rPr>
        <w:t xml:space="preserve"> = К</w:t>
      </w:r>
      <w:r>
        <w:rPr>
          <w:rFonts w:ascii="Times New Roman" w:eastAsia="Times New Roman" w:hAnsi="Times New Roman"/>
          <w:sz w:val="20"/>
          <w:szCs w:val="20"/>
        </w:rPr>
        <w:t>и</w:t>
      </w:r>
      <w:r>
        <w:rPr>
          <w:rFonts w:ascii="Times New Roman" w:eastAsia="Times New Roman" w:hAnsi="Times New Roman"/>
          <w:sz w:val="24"/>
          <w:szCs w:val="24"/>
        </w:rPr>
        <w:t>*К</w:t>
      </w:r>
      <w:r>
        <w:rPr>
          <w:rFonts w:ascii="Times New Roman" w:eastAsia="Times New Roman" w:hAnsi="Times New Roman"/>
          <w:sz w:val="20"/>
          <w:szCs w:val="20"/>
        </w:rPr>
        <w:t>зм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/>
          <w:b/>
          <w:sz w:val="24"/>
          <w:szCs w:val="24"/>
        </w:rPr>
        <w:t>Графа 14</w:t>
      </w:r>
      <w:r>
        <w:rPr>
          <w:rFonts w:ascii="Times New Roman" w:eastAsia="Times New Roman" w:hAnsi="Times New Roman"/>
          <w:sz w:val="24"/>
          <w:szCs w:val="24"/>
        </w:rPr>
        <w:t xml:space="preserve"> – коэффициент полезного действия приемника электроэнергии η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/>
          <w:b/>
          <w:sz w:val="24"/>
          <w:szCs w:val="24"/>
        </w:rPr>
        <w:t>Графа 15</w:t>
      </w:r>
      <w:r>
        <w:rPr>
          <w:rFonts w:ascii="Times New Roman" w:eastAsia="Times New Roman" w:hAnsi="Times New Roman"/>
          <w:sz w:val="24"/>
          <w:szCs w:val="24"/>
        </w:rPr>
        <w:t xml:space="preserve"> – коэффициент мощности приемника электроэнергии cosφ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Для определения КПД и коэффициента мощности в режиме рекомендуется пользоваться прилагаемым графиком </w:t>
      </w:r>
      <w:r>
        <w:rPr>
          <w:rFonts w:ascii="Times New Roman" w:eastAsia="Times New Roman" w:hAnsi="Times New Roman"/>
          <w:color w:val="984806"/>
          <w:sz w:val="24"/>
          <w:szCs w:val="24"/>
        </w:rPr>
        <w:t>(ри</w:t>
      </w:r>
      <w:r>
        <w:rPr>
          <w:rFonts w:ascii="Times New Roman" w:eastAsia="Times New Roman" w:hAnsi="Times New Roman"/>
          <w:color w:val="984806"/>
          <w:sz w:val="24"/>
          <w:szCs w:val="24"/>
        </w:rPr>
        <w:t>с.5.1.) приложения.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Для этого на оси Х откладываем значение коэффициента загрузки электродвигателя К</w:t>
      </w:r>
      <w:r>
        <w:rPr>
          <w:rFonts w:ascii="Times New Roman" w:eastAsia="Times New Roman" w:hAnsi="Times New Roman"/>
          <w:sz w:val="20"/>
          <w:szCs w:val="20"/>
        </w:rPr>
        <w:t>зэд</w:t>
      </w:r>
      <w:r>
        <w:rPr>
          <w:rFonts w:ascii="Times New Roman" w:eastAsia="Times New Roman" w:hAnsi="Times New Roman"/>
          <w:sz w:val="24"/>
          <w:szCs w:val="24"/>
        </w:rPr>
        <w:t>, проводим линию вверх до пересечения с графиком соответствующего мощности электродвигателя и от точки пересечения проводим горизонтальную линию к оси Y.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Точка пересечения с осью определит величину соответственно </w:t>
      </w:r>
      <w:r>
        <w:rPr>
          <w:rFonts w:ascii="Times New Roman" w:eastAsia="Times New Roman" w:hAnsi="Times New Roman"/>
          <w:sz w:val="28"/>
          <w:szCs w:val="28"/>
        </w:rPr>
        <w:t>η</w:t>
      </w:r>
      <w:r>
        <w:rPr>
          <w:rFonts w:ascii="Times New Roman" w:eastAsia="Times New Roman" w:hAnsi="Times New Roman"/>
          <w:sz w:val="24"/>
          <w:szCs w:val="24"/>
        </w:rPr>
        <w:t xml:space="preserve"> и </w:t>
      </w:r>
      <w:r>
        <w:rPr>
          <w:rFonts w:ascii="Times New Roman" w:eastAsia="Times New Roman" w:hAnsi="Times New Roman"/>
          <w:sz w:val="28"/>
          <w:szCs w:val="28"/>
        </w:rPr>
        <w:t>cosφ</w:t>
      </w:r>
      <w:r>
        <w:rPr>
          <w:rFonts w:ascii="Times New Roman" w:eastAsia="Times New Roman" w:hAnsi="Times New Roman"/>
          <w:sz w:val="24"/>
          <w:szCs w:val="24"/>
        </w:rPr>
        <w:t>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Графа 16</w:t>
      </w:r>
      <w:r>
        <w:rPr>
          <w:rFonts w:ascii="Times New Roman" w:eastAsia="Times New Roman" w:hAnsi="Times New Roman"/>
          <w:sz w:val="24"/>
          <w:szCs w:val="24"/>
        </w:rPr>
        <w:t xml:space="preserve"> – К</w:t>
      </w:r>
      <w:r>
        <w:rPr>
          <w:rFonts w:ascii="Times New Roman" w:eastAsia="Times New Roman" w:hAnsi="Times New Roman"/>
          <w:sz w:val="20"/>
          <w:szCs w:val="20"/>
        </w:rPr>
        <w:t>о</w:t>
      </w:r>
      <w:r>
        <w:rPr>
          <w:rFonts w:ascii="Times New Roman" w:eastAsia="Times New Roman" w:hAnsi="Times New Roman"/>
          <w:sz w:val="24"/>
          <w:szCs w:val="24"/>
        </w:rPr>
        <w:t xml:space="preserve"> - коэффициент одновременности работы приемника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Это отношение количества работающих в данном режиме одноименных потребителей к количеству установленных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                    </w:t>
      </w:r>
      <w:r>
        <w:rPr>
          <w:rFonts w:ascii="Times New Roman" w:eastAsia="Times New Roman" w:hAnsi="Times New Roman"/>
          <w:sz w:val="24"/>
          <w:szCs w:val="24"/>
        </w:rPr>
        <w:t xml:space="preserve">                                   К</w:t>
      </w:r>
      <w:r>
        <w:rPr>
          <w:rFonts w:ascii="Times New Roman" w:eastAsia="Times New Roman" w:hAnsi="Times New Roman"/>
          <w:sz w:val="20"/>
          <w:szCs w:val="20"/>
        </w:rPr>
        <w:t>о</w:t>
      </w:r>
      <w:r>
        <w:rPr>
          <w:rFonts w:ascii="Times New Roman" w:eastAsia="Times New Roman" w:hAnsi="Times New Roman"/>
          <w:sz w:val="24"/>
          <w:szCs w:val="24"/>
        </w:rPr>
        <w:t xml:space="preserve"> = </w:t>
      </w:r>
      <w:r>
        <w:rPr>
          <w:rFonts w:ascii="Times New Roman" w:eastAsia="Times New Roman" w:hAnsi="Times New Roman"/>
          <w:sz w:val="28"/>
          <w:szCs w:val="28"/>
        </w:rPr>
        <w:t>n</w:t>
      </w:r>
      <w:r>
        <w:rPr>
          <w:rFonts w:ascii="Times New Roman" w:eastAsia="Times New Roman" w:hAnsi="Times New Roman"/>
          <w:sz w:val="20"/>
          <w:szCs w:val="20"/>
        </w:rPr>
        <w:t>раб</w:t>
      </w:r>
      <w:r>
        <w:rPr>
          <w:rFonts w:ascii="Times New Roman" w:eastAsia="Times New Roman" w:hAnsi="Times New Roman"/>
          <w:sz w:val="24"/>
          <w:szCs w:val="24"/>
        </w:rPr>
        <w:t>/</w:t>
      </w:r>
      <w:r>
        <w:rPr>
          <w:rFonts w:ascii="Times New Roman" w:eastAsia="Times New Roman" w:hAnsi="Times New Roman"/>
          <w:sz w:val="28"/>
          <w:szCs w:val="28"/>
        </w:rPr>
        <w:t>n</w:t>
      </w:r>
      <w:r>
        <w:rPr>
          <w:rFonts w:ascii="Times New Roman" w:eastAsia="Times New Roman" w:hAnsi="Times New Roman"/>
          <w:sz w:val="20"/>
          <w:szCs w:val="20"/>
        </w:rPr>
        <w:t>уст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Графа 17</w:t>
      </w:r>
      <w:r>
        <w:rPr>
          <w:rFonts w:ascii="Times New Roman" w:eastAsia="Times New Roman" w:hAnsi="Times New Roman"/>
          <w:sz w:val="24"/>
          <w:szCs w:val="24"/>
        </w:rPr>
        <w:t xml:space="preserve"> – расчетная потребляемая активная мощность Р</w:t>
      </w:r>
      <w:r>
        <w:rPr>
          <w:rFonts w:ascii="Times New Roman" w:eastAsia="Times New Roman" w:hAnsi="Times New Roman"/>
          <w:sz w:val="20"/>
          <w:szCs w:val="20"/>
        </w:rPr>
        <w:t>р</w:t>
      </w:r>
      <w:r>
        <w:rPr>
          <w:rFonts w:ascii="Times New Roman" w:eastAsia="Times New Roman" w:hAnsi="Times New Roman"/>
          <w:sz w:val="24"/>
          <w:szCs w:val="24"/>
        </w:rPr>
        <w:t xml:space="preserve"> в режиме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                                                     Р</w:t>
      </w:r>
      <w:r>
        <w:rPr>
          <w:rFonts w:ascii="Times New Roman" w:eastAsia="Times New Roman" w:hAnsi="Times New Roman"/>
          <w:sz w:val="20"/>
          <w:szCs w:val="20"/>
        </w:rPr>
        <w:t>р</w:t>
      </w:r>
      <w:r>
        <w:rPr>
          <w:rFonts w:ascii="Times New Roman" w:eastAsia="Times New Roman" w:hAnsi="Times New Roman"/>
          <w:sz w:val="24"/>
          <w:szCs w:val="24"/>
        </w:rPr>
        <w:t xml:space="preserve"> = Р</w:t>
      </w:r>
      <w:r>
        <w:rPr>
          <w:rFonts w:ascii="Times New Roman" w:eastAsia="Times New Roman" w:hAnsi="Times New Roman"/>
          <w:sz w:val="20"/>
          <w:szCs w:val="20"/>
        </w:rPr>
        <w:t>у</w:t>
      </w:r>
      <w:r>
        <w:rPr>
          <w:rFonts w:ascii="Times New Roman" w:eastAsia="Times New Roman" w:hAnsi="Times New Roman"/>
          <w:sz w:val="24"/>
          <w:szCs w:val="24"/>
        </w:rPr>
        <w:t>*К</w:t>
      </w:r>
      <w:r>
        <w:rPr>
          <w:rFonts w:ascii="Times New Roman" w:eastAsia="Times New Roman" w:hAnsi="Times New Roman"/>
          <w:sz w:val="20"/>
          <w:szCs w:val="20"/>
        </w:rPr>
        <w:t>о</w:t>
      </w:r>
      <w:r>
        <w:rPr>
          <w:rFonts w:ascii="Times New Roman" w:eastAsia="Times New Roman" w:hAnsi="Times New Roman"/>
          <w:sz w:val="24"/>
          <w:szCs w:val="24"/>
        </w:rPr>
        <w:t>*К</w:t>
      </w:r>
      <w:r>
        <w:rPr>
          <w:rFonts w:ascii="Times New Roman" w:eastAsia="Times New Roman" w:hAnsi="Times New Roman"/>
          <w:sz w:val="20"/>
          <w:szCs w:val="20"/>
        </w:rPr>
        <w:t>зэд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Графа 18</w:t>
      </w:r>
      <w:r>
        <w:rPr>
          <w:rFonts w:ascii="Times New Roman" w:eastAsia="Times New Roman" w:hAnsi="Times New Roman"/>
          <w:sz w:val="24"/>
          <w:szCs w:val="24"/>
        </w:rPr>
        <w:t xml:space="preserve"> - расчетная потребляемая реактивная мощность Q</w:t>
      </w:r>
      <w:r>
        <w:rPr>
          <w:rFonts w:ascii="Times New Roman" w:eastAsia="Times New Roman" w:hAnsi="Times New Roman"/>
          <w:sz w:val="20"/>
          <w:szCs w:val="20"/>
        </w:rPr>
        <w:t>р</w:t>
      </w:r>
      <w:r>
        <w:rPr>
          <w:rFonts w:ascii="Times New Roman" w:eastAsia="Times New Roman" w:hAnsi="Times New Roman"/>
          <w:sz w:val="24"/>
          <w:szCs w:val="24"/>
        </w:rPr>
        <w:t xml:space="preserve"> в режиме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lastRenderedPageBreak/>
        <w:t>Рассчитывается по методике аналогичной графе 10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Дальнейший расчет таблицы нагрузок по режимам производится аналогично.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После заполнения всех граф и строк таблицы производятся ее итоги.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Вначале путем арифметического сложения определяется суммарная потребля</w:t>
      </w:r>
      <w:r>
        <w:rPr>
          <w:rFonts w:ascii="Times New Roman" w:eastAsia="Times New Roman" w:hAnsi="Times New Roman"/>
          <w:sz w:val="24"/>
          <w:szCs w:val="24"/>
        </w:rPr>
        <w:t>емая мощность по режимам Р</w:t>
      </w:r>
      <w:sdt>
        <w:sdtPr>
          <w:tag w:val="goog_rdk_0"/>
          <w:id w:val="4157833"/>
        </w:sdtPr>
        <w:sdtContent>
          <w:r>
            <w:rPr>
              <w:rFonts w:ascii="Gungsuh" w:eastAsia="Gungsuh" w:hAnsi="Gungsuh" w:cs="Gungsuh"/>
              <w:sz w:val="24"/>
              <w:szCs w:val="24"/>
              <w:vertAlign w:val="subscript"/>
            </w:rPr>
            <w:t>∑</w:t>
          </w:r>
        </w:sdtContent>
      </w:sdt>
      <w:r>
        <w:rPr>
          <w:rFonts w:ascii="Times New Roman" w:eastAsia="Times New Roman" w:hAnsi="Times New Roman"/>
          <w:sz w:val="24"/>
          <w:szCs w:val="24"/>
        </w:rPr>
        <w:t>;  Q</w:t>
      </w:r>
      <w:sdt>
        <w:sdtPr>
          <w:tag w:val="goog_rdk_1"/>
          <w:id w:val="4157834"/>
        </w:sdtPr>
        <w:sdtContent>
          <w:r>
            <w:rPr>
              <w:rFonts w:ascii="Gungsuh" w:eastAsia="Gungsuh" w:hAnsi="Gungsuh" w:cs="Gungsuh"/>
              <w:sz w:val="24"/>
              <w:szCs w:val="24"/>
              <w:vertAlign w:val="subscript"/>
            </w:rPr>
            <w:t>∑</w:t>
          </w:r>
        </w:sdtContent>
      </w:sdt>
      <w:r>
        <w:rPr>
          <w:rFonts w:ascii="Times New Roman" w:eastAsia="Times New Roman" w:hAnsi="Times New Roman"/>
          <w:sz w:val="24"/>
          <w:szCs w:val="24"/>
        </w:rPr>
        <w:t xml:space="preserve">  без учета эпизодически работающих (ЭР)потребителей.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Затем производится выбор коэффициента совместной работы К</w:t>
      </w:r>
      <w:r>
        <w:rPr>
          <w:rFonts w:ascii="Times New Roman" w:eastAsia="Times New Roman" w:hAnsi="Times New Roman"/>
          <w:sz w:val="20"/>
          <w:szCs w:val="20"/>
        </w:rPr>
        <w:t>вср</w:t>
      </w:r>
      <w:r>
        <w:rPr>
          <w:rFonts w:ascii="Times New Roman" w:eastAsia="Times New Roman" w:hAnsi="Times New Roman"/>
          <w:sz w:val="24"/>
          <w:szCs w:val="24"/>
        </w:rPr>
        <w:t xml:space="preserve"> характеризующего вероятность совместной работы ( совпадения максимумов ) приемников электроэнергии в кажд</w:t>
      </w:r>
      <w:r>
        <w:rPr>
          <w:rFonts w:ascii="Times New Roman" w:eastAsia="Times New Roman" w:hAnsi="Times New Roman"/>
          <w:sz w:val="24"/>
          <w:szCs w:val="24"/>
        </w:rPr>
        <w:t xml:space="preserve">ом режиме.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Значение коэффициента К</w:t>
      </w:r>
      <w:r>
        <w:rPr>
          <w:rFonts w:ascii="Times New Roman" w:eastAsia="Times New Roman" w:hAnsi="Times New Roman"/>
          <w:sz w:val="20"/>
          <w:szCs w:val="20"/>
        </w:rPr>
        <w:t>вср</w:t>
      </w:r>
      <w:r>
        <w:rPr>
          <w:rFonts w:ascii="Times New Roman" w:eastAsia="Times New Roman" w:hAnsi="Times New Roman"/>
          <w:sz w:val="24"/>
          <w:szCs w:val="24"/>
        </w:rPr>
        <w:t xml:space="preserve"> принимается в следующих пределах: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Для режима стоянки без грузовых операций        0,7  –  0,75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                     Стоянки с грузовыми операциями   0,75 – 0,8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                     Маневровый режим                           0,75 – 0,8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                     Ходовой режим                                  0,8  –  0,9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                     Аварийный режим                             0,9  –  1,0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Наибольшее значение </w:t>
      </w:r>
      <w:r>
        <w:rPr>
          <w:rFonts w:ascii="Times New Roman" w:eastAsia="Times New Roman" w:hAnsi="Times New Roman"/>
          <w:sz w:val="24"/>
          <w:szCs w:val="24"/>
        </w:rPr>
        <w:t>коэффициента соответствует режимам, которые характеризуются большей стабильностью и меньшим количеством работающих потребителей.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Далее определяются фактические ( расчетные ) потребляемые мощности Р</w:t>
      </w:r>
      <w:r>
        <w:rPr>
          <w:rFonts w:ascii="Times New Roman" w:eastAsia="Times New Roman" w:hAnsi="Times New Roman"/>
          <w:sz w:val="20"/>
          <w:szCs w:val="20"/>
        </w:rPr>
        <w:t>расч</w:t>
      </w:r>
      <w:r>
        <w:rPr>
          <w:rFonts w:ascii="Times New Roman" w:eastAsia="Times New Roman" w:hAnsi="Times New Roman"/>
          <w:sz w:val="24"/>
          <w:szCs w:val="24"/>
        </w:rPr>
        <w:t>, Q</w:t>
      </w:r>
      <w:r>
        <w:rPr>
          <w:rFonts w:ascii="Times New Roman" w:eastAsia="Times New Roman" w:hAnsi="Times New Roman"/>
          <w:sz w:val="20"/>
          <w:szCs w:val="20"/>
        </w:rPr>
        <w:t>расч</w:t>
      </w:r>
      <w:r>
        <w:rPr>
          <w:rFonts w:ascii="Times New Roman" w:eastAsia="Times New Roman" w:hAnsi="Times New Roman"/>
          <w:sz w:val="24"/>
          <w:szCs w:val="24"/>
        </w:rPr>
        <w:t>, S</w:t>
      </w:r>
      <w:r>
        <w:rPr>
          <w:rFonts w:ascii="Times New Roman" w:eastAsia="Times New Roman" w:hAnsi="Times New Roman"/>
          <w:sz w:val="20"/>
          <w:szCs w:val="20"/>
        </w:rPr>
        <w:t>расч</w:t>
      </w:r>
      <w:r>
        <w:rPr>
          <w:rFonts w:ascii="Times New Roman" w:eastAsia="Times New Roman" w:hAnsi="Times New Roman"/>
          <w:sz w:val="24"/>
          <w:szCs w:val="24"/>
        </w:rPr>
        <w:t>, а также средневзвешенное значение коэфф</w:t>
      </w:r>
      <w:r>
        <w:rPr>
          <w:rFonts w:ascii="Times New Roman" w:eastAsia="Times New Roman" w:hAnsi="Times New Roman"/>
          <w:sz w:val="24"/>
          <w:szCs w:val="24"/>
        </w:rPr>
        <w:t>ициента мощности Квср в каждом режиме.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                           Р</w:t>
      </w:r>
      <w:r>
        <w:rPr>
          <w:rFonts w:ascii="Times New Roman" w:eastAsia="Times New Roman" w:hAnsi="Times New Roman"/>
          <w:sz w:val="20"/>
          <w:szCs w:val="20"/>
        </w:rPr>
        <w:t>расч</w:t>
      </w:r>
      <w:r>
        <w:rPr>
          <w:rFonts w:ascii="Times New Roman" w:eastAsia="Times New Roman" w:hAnsi="Times New Roman"/>
          <w:sz w:val="24"/>
          <w:szCs w:val="24"/>
        </w:rPr>
        <w:t xml:space="preserve"> = ( 1,03 – 1,05 ) Р</w:t>
      </w:r>
      <w:sdt>
        <w:sdtPr>
          <w:tag w:val="goog_rdk_2"/>
          <w:id w:val="4157835"/>
        </w:sdtPr>
        <w:sdtContent>
          <w:r>
            <w:rPr>
              <w:rFonts w:ascii="Gungsuh" w:eastAsia="Gungsuh" w:hAnsi="Gungsuh" w:cs="Gungsuh"/>
              <w:sz w:val="16"/>
              <w:szCs w:val="16"/>
            </w:rPr>
            <w:t>∑</w:t>
          </w:r>
        </w:sdtContent>
      </w:sdt>
      <w:r>
        <w:rPr>
          <w:rFonts w:ascii="Times New Roman" w:eastAsia="Times New Roman" w:hAnsi="Times New Roman"/>
          <w:sz w:val="24"/>
          <w:szCs w:val="24"/>
        </w:rPr>
        <w:t xml:space="preserve"> * К</w:t>
      </w:r>
      <w:r>
        <w:rPr>
          <w:rFonts w:ascii="Times New Roman" w:eastAsia="Times New Roman" w:hAnsi="Times New Roman"/>
          <w:sz w:val="20"/>
          <w:szCs w:val="20"/>
        </w:rPr>
        <w:t>вср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                           Q</w:t>
      </w:r>
      <w:r>
        <w:rPr>
          <w:rFonts w:ascii="Times New Roman" w:eastAsia="Times New Roman" w:hAnsi="Times New Roman"/>
          <w:sz w:val="20"/>
          <w:szCs w:val="20"/>
        </w:rPr>
        <w:t>расч</w:t>
      </w:r>
      <w:r>
        <w:rPr>
          <w:rFonts w:ascii="Times New Roman" w:eastAsia="Times New Roman" w:hAnsi="Times New Roman"/>
          <w:sz w:val="24"/>
          <w:szCs w:val="24"/>
        </w:rPr>
        <w:t xml:space="preserve"> = ( 1,03 – 1,05 ) Q</w:t>
      </w:r>
      <w:sdt>
        <w:sdtPr>
          <w:tag w:val="goog_rdk_3"/>
          <w:id w:val="4157836"/>
        </w:sdtPr>
        <w:sdtContent>
          <w:r>
            <w:rPr>
              <w:rFonts w:ascii="Gungsuh" w:eastAsia="Gungsuh" w:hAnsi="Gungsuh" w:cs="Gungsuh"/>
              <w:sz w:val="16"/>
              <w:szCs w:val="16"/>
            </w:rPr>
            <w:t>∑</w:t>
          </w:r>
        </w:sdtContent>
      </w:sdt>
      <w:r>
        <w:rPr>
          <w:rFonts w:ascii="Times New Roman" w:eastAsia="Times New Roman" w:hAnsi="Times New Roman"/>
          <w:sz w:val="24"/>
          <w:szCs w:val="24"/>
        </w:rPr>
        <w:t xml:space="preserve"> * К</w:t>
      </w:r>
      <w:r>
        <w:rPr>
          <w:rFonts w:ascii="Times New Roman" w:eastAsia="Times New Roman" w:hAnsi="Times New Roman"/>
          <w:sz w:val="20"/>
          <w:szCs w:val="20"/>
        </w:rPr>
        <w:t>вср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Где коэффициент 1,03 – 1,05 учитывает потерю мощности в линиях электропередачи СЭЭС.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  <w:sectPr w:rsidR="00802822">
          <w:pgSz w:w="12240" w:h="15840"/>
          <w:pgMar w:top="993" w:right="616" w:bottom="1134" w:left="993" w:header="567" w:footer="567" w:gutter="0"/>
          <w:cols w:space="720"/>
          <w:titlePg/>
        </w:sect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lastRenderedPageBreak/>
        <w:t>ТАБЛИЦА НАГРУЗОК СУДОВОЙ ЭЛЕКТРОСТАНЦИИ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Таблица 5.1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tbl>
      <w:tblPr>
        <w:tblStyle w:val="afe"/>
        <w:tblW w:w="14608" w:type="dxa"/>
        <w:tblInd w:w="3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2808"/>
        <w:gridCol w:w="747"/>
        <w:gridCol w:w="709"/>
        <w:gridCol w:w="709"/>
        <w:gridCol w:w="567"/>
        <w:gridCol w:w="709"/>
        <w:gridCol w:w="708"/>
        <w:gridCol w:w="709"/>
        <w:gridCol w:w="709"/>
        <w:gridCol w:w="709"/>
        <w:gridCol w:w="708"/>
        <w:gridCol w:w="709"/>
        <w:gridCol w:w="709"/>
        <w:gridCol w:w="709"/>
        <w:gridCol w:w="708"/>
        <w:gridCol w:w="709"/>
        <w:gridCol w:w="636"/>
        <w:gridCol w:w="630"/>
        <w:gridCol w:w="6"/>
      </w:tblGrid>
      <w:tr w:rsidR="00802822">
        <w:trPr>
          <w:gridAfter w:val="1"/>
          <w:wAfter w:w="6" w:type="dxa"/>
          <w:trHeight w:val="285"/>
        </w:trPr>
        <w:tc>
          <w:tcPr>
            <w:tcW w:w="2808" w:type="dxa"/>
            <w:vMerge w:val="restart"/>
            <w:shd w:val="clear" w:color="auto" w:fill="auto"/>
            <w:vAlign w:val="center"/>
          </w:tcPr>
          <w:p w:rsidR="00802822" w:rsidRDefault="00C95D21">
            <w:pPr>
              <w:ind w:left="-51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Наименование</w:t>
            </w:r>
          </w:p>
          <w:p w:rsidR="00802822" w:rsidRDefault="00C95D21">
            <w:pPr>
              <w:ind w:left="-51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приёмников</w:t>
            </w:r>
          </w:p>
          <w:p w:rsidR="00802822" w:rsidRDefault="00C95D21">
            <w:pPr>
              <w:ind w:left="-51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электроэнергии</w:t>
            </w:r>
          </w:p>
        </w:tc>
        <w:tc>
          <w:tcPr>
            <w:tcW w:w="6276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802822" w:rsidRDefault="00802822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Исходные данные</w:t>
            </w:r>
          </w:p>
          <w:p w:rsidR="00802822" w:rsidRDefault="00802822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5518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2822" w:rsidRDefault="00802822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Эксплуатационные режимы судна (напр. ходовой)</w:t>
            </w:r>
          </w:p>
        </w:tc>
      </w:tr>
      <w:tr w:rsidR="00802822">
        <w:trPr>
          <w:trHeight w:val="1215"/>
        </w:trPr>
        <w:tc>
          <w:tcPr>
            <w:tcW w:w="2808" w:type="dxa"/>
            <w:vMerge/>
            <w:shd w:val="clear" w:color="auto" w:fill="auto"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747" w:type="dxa"/>
            <w:vMerge w:val="restart"/>
          </w:tcPr>
          <w:p w:rsidR="00802822" w:rsidRDefault="00C95D21">
            <w:pPr>
              <w:ind w:left="113" w:right="11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Количество приёмников шт. </w:t>
            </w:r>
          </w:p>
        </w:tc>
        <w:tc>
          <w:tcPr>
            <w:tcW w:w="1418" w:type="dxa"/>
            <w:gridSpan w:val="2"/>
            <w:vAlign w:val="center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Номинальная мощность</w:t>
            </w: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567" w:type="dxa"/>
            <w:vMerge w:val="restart"/>
          </w:tcPr>
          <w:p w:rsidR="00802822" w:rsidRDefault="00C95D21">
            <w:pPr>
              <w:ind w:left="113" w:right="11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Тип ЭД</w:t>
            </w:r>
          </w:p>
        </w:tc>
        <w:tc>
          <w:tcPr>
            <w:tcW w:w="709" w:type="dxa"/>
            <w:vMerge w:val="restart"/>
          </w:tcPr>
          <w:p w:rsidR="00802822" w:rsidRDefault="00C95D21">
            <w:pPr>
              <w:ind w:left="113" w:right="11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Коэфф. мощности</w:t>
            </w:r>
          </w:p>
        </w:tc>
        <w:tc>
          <w:tcPr>
            <w:tcW w:w="708" w:type="dxa"/>
            <w:vMerge w:val="restart"/>
          </w:tcPr>
          <w:p w:rsidR="00802822" w:rsidRDefault="00C95D21">
            <w:pPr>
              <w:ind w:left="113" w:right="11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КПД</w:t>
            </w:r>
          </w:p>
        </w:tc>
        <w:tc>
          <w:tcPr>
            <w:tcW w:w="709" w:type="dxa"/>
            <w:vMerge w:val="restart"/>
          </w:tcPr>
          <w:p w:rsidR="00802822" w:rsidRDefault="00C95D21">
            <w:pPr>
              <w:ind w:left="113" w:right="11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Коэфф. Использования Ки</w:t>
            </w:r>
          </w:p>
        </w:tc>
        <w:tc>
          <w:tcPr>
            <w:tcW w:w="1418" w:type="dxa"/>
            <w:gridSpan w:val="2"/>
            <w:vAlign w:val="center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Суммарная мощность</w:t>
            </w:r>
          </w:p>
        </w:tc>
        <w:tc>
          <w:tcPr>
            <w:tcW w:w="708" w:type="dxa"/>
            <w:vMerge w:val="restart"/>
          </w:tcPr>
          <w:p w:rsidR="00802822" w:rsidRDefault="00C95D21">
            <w:pPr>
              <w:ind w:left="113" w:right="11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Режим работы приёмника</w:t>
            </w:r>
          </w:p>
        </w:tc>
        <w:tc>
          <w:tcPr>
            <w:tcW w:w="709" w:type="dxa"/>
            <w:vMerge w:val="restart"/>
          </w:tcPr>
          <w:p w:rsidR="00802822" w:rsidRDefault="00C95D21">
            <w:pPr>
              <w:ind w:left="113" w:right="11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Коэфф. загрузки механизма К</w:t>
            </w:r>
            <w:r>
              <w:rPr>
                <w:rFonts w:ascii="Times New Roman" w:eastAsia="Times New Roman" w:hAnsi="Times New Roman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709" w:type="dxa"/>
            <w:vMerge w:val="restart"/>
          </w:tcPr>
          <w:p w:rsidR="00802822" w:rsidRDefault="00C95D21">
            <w:pPr>
              <w:ind w:left="113" w:right="11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Коэфф. загрузки ЭД К</w:t>
            </w:r>
            <w:r>
              <w:rPr>
                <w:rFonts w:ascii="Times New Roman" w:eastAsia="Times New Roman" w:hAnsi="Times New Roman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709" w:type="dxa"/>
            <w:vMerge w:val="restart"/>
          </w:tcPr>
          <w:p w:rsidR="00802822" w:rsidRDefault="00C95D21">
            <w:pPr>
              <w:ind w:left="113" w:right="11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КПД приёмника в режиме</w:t>
            </w:r>
          </w:p>
        </w:tc>
        <w:tc>
          <w:tcPr>
            <w:tcW w:w="708" w:type="dxa"/>
            <w:vMerge w:val="restart"/>
          </w:tcPr>
          <w:p w:rsidR="00802822" w:rsidRDefault="00C95D21">
            <w:pPr>
              <w:ind w:left="113" w:right="11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Коэфф. мощности приёмника в режиме</w:t>
            </w:r>
          </w:p>
        </w:tc>
        <w:tc>
          <w:tcPr>
            <w:tcW w:w="709" w:type="dxa"/>
            <w:vMerge w:val="restart"/>
          </w:tcPr>
          <w:p w:rsidR="00802822" w:rsidRDefault="00C95D21">
            <w:pPr>
              <w:ind w:left="113" w:right="11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Коэфф. одновременности работы приёмника</w:t>
            </w:r>
          </w:p>
        </w:tc>
        <w:tc>
          <w:tcPr>
            <w:tcW w:w="1272" w:type="dxa"/>
            <w:gridSpan w:val="3"/>
          </w:tcPr>
          <w:p w:rsidR="00802822" w:rsidRDefault="00C95D21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Расчётная потребл.</w:t>
            </w:r>
          </w:p>
          <w:p w:rsidR="00802822" w:rsidRDefault="00C95D21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мощность</w:t>
            </w:r>
          </w:p>
        </w:tc>
      </w:tr>
      <w:tr w:rsidR="00802822">
        <w:trPr>
          <w:trHeight w:val="2085"/>
        </w:trPr>
        <w:tc>
          <w:tcPr>
            <w:tcW w:w="2808" w:type="dxa"/>
            <w:vMerge/>
            <w:shd w:val="clear" w:color="auto" w:fill="auto"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747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802822" w:rsidRDefault="00C95D21">
            <w:pPr>
              <w:ind w:left="113" w:right="11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На валу механизма Рн</w:t>
            </w:r>
          </w:p>
        </w:tc>
        <w:tc>
          <w:tcPr>
            <w:tcW w:w="709" w:type="dxa"/>
          </w:tcPr>
          <w:p w:rsidR="00802822" w:rsidRDefault="00C95D21">
            <w:pPr>
              <w:ind w:left="113" w:right="11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На валу э/д Рэ</w:t>
            </w:r>
          </w:p>
        </w:tc>
        <w:tc>
          <w:tcPr>
            <w:tcW w:w="567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708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802822" w:rsidRDefault="00C95D21">
            <w:pPr>
              <w:ind w:left="113" w:right="11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Активная кВт</w:t>
            </w:r>
          </w:p>
        </w:tc>
        <w:tc>
          <w:tcPr>
            <w:tcW w:w="709" w:type="dxa"/>
          </w:tcPr>
          <w:p w:rsidR="00802822" w:rsidRDefault="00C95D21">
            <w:pPr>
              <w:ind w:left="113" w:right="11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Реактивная кВАр</w:t>
            </w:r>
          </w:p>
        </w:tc>
        <w:tc>
          <w:tcPr>
            <w:tcW w:w="708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708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2822" w:rsidRDefault="00C95D21">
            <w:pPr>
              <w:ind w:left="113" w:right="11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Активная Р кВт</w:t>
            </w:r>
          </w:p>
        </w:tc>
        <w:tc>
          <w:tcPr>
            <w:tcW w:w="636" w:type="dxa"/>
            <w:gridSpan w:val="2"/>
            <w:tcBorders>
              <w:left w:val="single" w:sz="4" w:space="0" w:color="000000"/>
            </w:tcBorders>
          </w:tcPr>
          <w:p w:rsidR="00802822" w:rsidRDefault="00C95D21">
            <w:pPr>
              <w:ind w:left="113" w:right="11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Реактивная кВАр</w:t>
            </w:r>
          </w:p>
        </w:tc>
      </w:tr>
      <w:tr w:rsidR="00802822">
        <w:trPr>
          <w:trHeight w:val="330"/>
        </w:trPr>
        <w:tc>
          <w:tcPr>
            <w:tcW w:w="2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802822" w:rsidRDefault="00C95D21">
            <w:pPr>
              <w:ind w:left="-51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47" w:type="dxa"/>
            <w:tcBorders>
              <w:left w:val="single" w:sz="4" w:space="0" w:color="000000"/>
            </w:tcBorders>
            <w:vAlign w:val="bottom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09" w:type="dxa"/>
            <w:vAlign w:val="bottom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09" w:type="dxa"/>
            <w:vAlign w:val="bottom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567" w:type="dxa"/>
            <w:vAlign w:val="bottom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  <w:vAlign w:val="bottom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708" w:type="dxa"/>
            <w:vAlign w:val="bottom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7</w:t>
            </w:r>
          </w:p>
        </w:tc>
        <w:tc>
          <w:tcPr>
            <w:tcW w:w="709" w:type="dxa"/>
            <w:vAlign w:val="bottom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  <w:tc>
          <w:tcPr>
            <w:tcW w:w="709" w:type="dxa"/>
            <w:vAlign w:val="bottom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</w:p>
        </w:tc>
        <w:tc>
          <w:tcPr>
            <w:tcW w:w="709" w:type="dxa"/>
            <w:vAlign w:val="bottom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708" w:type="dxa"/>
            <w:vAlign w:val="bottom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709" w:type="dxa"/>
            <w:vAlign w:val="bottom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709" w:type="dxa"/>
            <w:vAlign w:val="bottom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709" w:type="dxa"/>
            <w:vAlign w:val="bottom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708" w:type="dxa"/>
            <w:vAlign w:val="bottom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709" w:type="dxa"/>
            <w:vAlign w:val="bottom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636" w:type="dxa"/>
            <w:vAlign w:val="bottom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636" w:type="dxa"/>
            <w:gridSpan w:val="2"/>
            <w:vAlign w:val="bottom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18</w:t>
            </w:r>
          </w:p>
        </w:tc>
      </w:tr>
      <w:tr w:rsidR="00802822">
        <w:trPr>
          <w:trHeight w:val="3377"/>
        </w:trPr>
        <w:tc>
          <w:tcPr>
            <w:tcW w:w="2808" w:type="dxa"/>
            <w:tcBorders>
              <w:top w:val="single" w:sz="4" w:space="0" w:color="000000"/>
            </w:tcBorders>
          </w:tcPr>
          <w:p w:rsidR="00802822" w:rsidRDefault="00C95D21">
            <w:pP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Механизмы машинной группы</w:t>
            </w:r>
          </w:p>
          <w:p w:rsidR="00802822" w:rsidRDefault="00802822">
            <w:pP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numPr>
                <w:ilvl w:val="0"/>
                <w:numId w:val="1"/>
              </w:num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насос забортной воды охлаждения</w:t>
            </w:r>
          </w:p>
          <w:p w:rsidR="00802822" w:rsidRDefault="00C95D21">
            <w:pPr>
              <w:spacing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главного двигателя </w:t>
            </w:r>
          </w:p>
          <w:p w:rsidR="00802822" w:rsidRDefault="00802822">
            <w:pPr>
              <w:spacing w:after="0" w:line="240" w:lineRule="auto"/>
              <w:ind w:left="357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spacing w:after="0" w:line="240" w:lineRule="auto"/>
              <w:ind w:left="357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-  сепаратор масла</w:t>
            </w:r>
          </w:p>
        </w:tc>
        <w:tc>
          <w:tcPr>
            <w:tcW w:w="747" w:type="dxa"/>
          </w:tcPr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09" w:type="dxa"/>
          </w:tcPr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17.5</w:t>
            </w: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09" w:type="dxa"/>
          </w:tcPr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17.5</w:t>
            </w: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4.5</w:t>
            </w:r>
          </w:p>
        </w:tc>
        <w:tc>
          <w:tcPr>
            <w:tcW w:w="567" w:type="dxa"/>
          </w:tcPr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АД</w:t>
            </w: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81-4</w:t>
            </w: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АД</w:t>
            </w: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81-4</w:t>
            </w:r>
          </w:p>
        </w:tc>
        <w:tc>
          <w:tcPr>
            <w:tcW w:w="709" w:type="dxa"/>
          </w:tcPr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0.88</w:t>
            </w: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0.82</w:t>
            </w:r>
          </w:p>
        </w:tc>
        <w:tc>
          <w:tcPr>
            <w:tcW w:w="708" w:type="dxa"/>
          </w:tcPr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0.87</w:t>
            </w: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0.78</w:t>
            </w:r>
          </w:p>
        </w:tc>
        <w:tc>
          <w:tcPr>
            <w:tcW w:w="709" w:type="dxa"/>
          </w:tcPr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1.0</w:t>
            </w: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0.89</w:t>
            </w:r>
          </w:p>
        </w:tc>
        <w:tc>
          <w:tcPr>
            <w:tcW w:w="709" w:type="dxa"/>
          </w:tcPr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40.2</w:t>
            </w: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11.5</w:t>
            </w:r>
          </w:p>
        </w:tc>
        <w:tc>
          <w:tcPr>
            <w:tcW w:w="709" w:type="dxa"/>
          </w:tcPr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19.1</w:t>
            </w: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8.0</w:t>
            </w:r>
          </w:p>
        </w:tc>
        <w:tc>
          <w:tcPr>
            <w:tcW w:w="708" w:type="dxa"/>
          </w:tcPr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Нр</w:t>
            </w: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Пр</w:t>
            </w:r>
          </w:p>
        </w:tc>
        <w:tc>
          <w:tcPr>
            <w:tcW w:w="709" w:type="dxa"/>
          </w:tcPr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0.4</w:t>
            </w: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0.9</w:t>
            </w:r>
          </w:p>
        </w:tc>
        <w:tc>
          <w:tcPr>
            <w:tcW w:w="709" w:type="dxa"/>
          </w:tcPr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0.4</w:t>
            </w: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0.8</w:t>
            </w:r>
          </w:p>
        </w:tc>
        <w:tc>
          <w:tcPr>
            <w:tcW w:w="709" w:type="dxa"/>
          </w:tcPr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0.84</w:t>
            </w: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0.82</w:t>
            </w:r>
          </w:p>
        </w:tc>
        <w:tc>
          <w:tcPr>
            <w:tcW w:w="708" w:type="dxa"/>
          </w:tcPr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0.75</w:t>
            </w: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0.75</w:t>
            </w:r>
          </w:p>
        </w:tc>
        <w:tc>
          <w:tcPr>
            <w:tcW w:w="709" w:type="dxa"/>
          </w:tcPr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0.5</w:t>
            </w: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636" w:type="dxa"/>
          </w:tcPr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8.04</w:t>
            </w: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4.6    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636" w:type="dxa"/>
            <w:gridSpan w:val="2"/>
          </w:tcPr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7.08</w:t>
            </w: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4.03</w:t>
            </w:r>
          </w:p>
        </w:tc>
      </w:tr>
    </w:tbl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  <w:sectPr w:rsidR="00802822">
          <w:pgSz w:w="15840" w:h="12240" w:orient="landscape"/>
          <w:pgMar w:top="618" w:right="389" w:bottom="992" w:left="426" w:header="567" w:footer="567" w:gutter="0"/>
          <w:cols w:space="720"/>
          <w:titlePg/>
        </w:sect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lastRenderedPageBreak/>
        <w:t>5.2  ВЫБОР КОЛИЧЕСТВА И МОЩНОСТИ ГЕНЕРАТОРОВ.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На основании значений расчетной нагрузки Р</w:t>
      </w:r>
      <w:r>
        <w:rPr>
          <w:rFonts w:ascii="Times New Roman" w:eastAsia="Times New Roman" w:hAnsi="Times New Roman"/>
          <w:sz w:val="20"/>
          <w:szCs w:val="20"/>
        </w:rPr>
        <w:t>расч</w:t>
      </w:r>
      <w:r>
        <w:rPr>
          <w:rFonts w:ascii="Times New Roman" w:eastAsia="Times New Roman" w:hAnsi="Times New Roman"/>
          <w:sz w:val="24"/>
          <w:szCs w:val="24"/>
        </w:rPr>
        <w:t>, Q</w:t>
      </w:r>
      <w:r>
        <w:rPr>
          <w:rFonts w:ascii="Times New Roman" w:eastAsia="Times New Roman" w:hAnsi="Times New Roman"/>
          <w:sz w:val="20"/>
          <w:szCs w:val="20"/>
        </w:rPr>
        <w:t>расч</w:t>
      </w:r>
      <w:r>
        <w:rPr>
          <w:rFonts w:ascii="Times New Roman" w:eastAsia="Times New Roman" w:hAnsi="Times New Roman"/>
          <w:sz w:val="24"/>
          <w:szCs w:val="24"/>
        </w:rPr>
        <w:t>, S</w:t>
      </w:r>
      <w:r>
        <w:rPr>
          <w:rFonts w:ascii="Times New Roman" w:eastAsia="Times New Roman" w:hAnsi="Times New Roman"/>
          <w:sz w:val="20"/>
          <w:szCs w:val="20"/>
        </w:rPr>
        <w:t>расч</w:t>
      </w:r>
      <w:r>
        <w:rPr>
          <w:rFonts w:ascii="Times New Roman" w:eastAsia="Times New Roman" w:hAnsi="Times New Roman"/>
          <w:sz w:val="24"/>
          <w:szCs w:val="24"/>
        </w:rPr>
        <w:t xml:space="preserve"> полученных в результате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составления таблицы нагрузок выбирают количество и мощность основных и резервных генераторов СЭЭС.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Суммарная ( общая ) мощность основных генераторов СЭЭС выбирается по режиму с наибольшей расчетной нагрузкой. В большинстве случаев таким режимом является ходовой, промысловый или другой рабочий режим эксплуатации судна.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В зависимости от нагрузки в других </w:t>
      </w:r>
      <w:r>
        <w:rPr>
          <w:rFonts w:ascii="Times New Roman" w:eastAsia="Times New Roman" w:hAnsi="Times New Roman"/>
          <w:sz w:val="24"/>
          <w:szCs w:val="24"/>
        </w:rPr>
        <w:t xml:space="preserve">режимах производится разделение общей мощности  на части по отдельным генераторам, т.е. намечается количество и номинальная мощность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основных генераторов.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Согласно требованиям Регистра РФ на случай выхода из строя любого из основных генераторов предусмат</w:t>
      </w:r>
      <w:r>
        <w:rPr>
          <w:rFonts w:ascii="Times New Roman" w:eastAsia="Times New Roman" w:hAnsi="Times New Roman"/>
          <w:sz w:val="24"/>
          <w:szCs w:val="24"/>
        </w:rPr>
        <w:t>ривается резервный генератор. При этом общая мощность СЭЭС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должна быть достаточной для обеспечения приемников электроэнергии  во всех режимах работы судна.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При компоновке основных электростанций СЭЭС  только из дизель – генераторов наиболее целесообразным </w:t>
      </w:r>
      <w:r>
        <w:rPr>
          <w:rFonts w:ascii="Times New Roman" w:eastAsia="Times New Roman" w:hAnsi="Times New Roman"/>
          <w:sz w:val="24"/>
          <w:szCs w:val="24"/>
        </w:rPr>
        <w:t>является вариант их равной мощности ( как основных, так и резервных ).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Количество и номинальные мощности генераторов должны быть такими, чтобы их загрузка при работе в наиболее длительных режимах эксплуатации ( стоянке, ходовом ) была не </w:t>
      </w:r>
      <w:r>
        <w:rPr>
          <w:rFonts w:ascii="Times New Roman" w:eastAsia="Times New Roman" w:hAnsi="Times New Roman"/>
          <w:sz w:val="24"/>
          <w:szCs w:val="24"/>
          <w:highlight w:val="yellow"/>
        </w:rPr>
        <w:t>менее 70 – 80%</w:t>
      </w:r>
      <w:r>
        <w:rPr>
          <w:rFonts w:ascii="Times New Roman" w:eastAsia="Times New Roman" w:hAnsi="Times New Roman"/>
          <w:sz w:val="24"/>
          <w:szCs w:val="24"/>
        </w:rPr>
        <w:t xml:space="preserve"> номинальной. В кратковременных режимах  при сьемке с якоря или в аварийном режиме загрузка может быть уменьшена  для дизель – генераторов до  50 – 60%, турбогенераторов до 40 – 50%, валогенераторов до любого значения.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Загрузка генераторов будет будет лучш</w:t>
      </w:r>
      <w:r>
        <w:rPr>
          <w:rFonts w:ascii="Times New Roman" w:eastAsia="Times New Roman" w:hAnsi="Times New Roman"/>
          <w:sz w:val="24"/>
          <w:szCs w:val="24"/>
        </w:rPr>
        <w:t>ей в том случае, когда принимается решение о компоновке эл.станции из большого количества генераторов относительно небольшой мощности с применением параллельной работы.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Количество генераторов, устанавливаемых на судах, ограниченно возможностью их размещени</w:t>
      </w:r>
      <w:r>
        <w:rPr>
          <w:rFonts w:ascii="Times New Roman" w:eastAsia="Times New Roman" w:hAnsi="Times New Roman"/>
          <w:sz w:val="24"/>
          <w:szCs w:val="24"/>
        </w:rPr>
        <w:t>я и принимается в большинстве случаев в пределах от 2 до 4ед.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  <w:highlight w:val="yellow"/>
        </w:rPr>
        <w:t>При этом 2 или 3 генератора эксплуатируются в режиме параллельной работы, один находится в резерве.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Следует также произвести оценку ожидаемых значений токов короткого замыкания в СЭЭС при наибо</w:t>
      </w:r>
      <w:r>
        <w:rPr>
          <w:rFonts w:ascii="Times New Roman" w:eastAsia="Times New Roman" w:hAnsi="Times New Roman"/>
          <w:sz w:val="24"/>
          <w:szCs w:val="24"/>
        </w:rPr>
        <w:t>льшем количестве параллельно работающих генераторов электростанции, наметить типы автоматических выключателей, которые устанавливаются на главном распределительном щите, и ориентировочно определить его габариты и массу.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lastRenderedPageBreak/>
        <w:t>Окончательный выбор состава генерато</w:t>
      </w:r>
      <w:r>
        <w:rPr>
          <w:rFonts w:ascii="Times New Roman" w:eastAsia="Times New Roman" w:hAnsi="Times New Roman"/>
          <w:sz w:val="24"/>
          <w:szCs w:val="24"/>
        </w:rPr>
        <w:t>ров СЭЭС производится на основании технико -экономических сравнений нескольких вариантов, которые намечаются, исходя из вышеизложенных требований и условий.</w:t>
      </w:r>
    </w:p>
    <w:tbl>
      <w:tblPr>
        <w:tblStyle w:val="aff"/>
        <w:tblW w:w="1019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1444"/>
        <w:gridCol w:w="1765"/>
        <w:gridCol w:w="868"/>
        <w:gridCol w:w="1418"/>
        <w:gridCol w:w="1701"/>
        <w:gridCol w:w="1843"/>
        <w:gridCol w:w="1156"/>
      </w:tblGrid>
      <w:tr w:rsidR="00802822">
        <w:trPr>
          <w:trHeight w:val="652"/>
        </w:trPr>
        <w:tc>
          <w:tcPr>
            <w:tcW w:w="1444" w:type="dxa"/>
            <w:shd w:val="clear" w:color="auto" w:fill="auto"/>
            <w:vAlign w:val="center"/>
          </w:tcPr>
          <w:p w:rsidR="00802822" w:rsidRDefault="00C95D21">
            <w:pPr>
              <w:spacing w:after="0" w:line="240" w:lineRule="auto"/>
              <w:ind w:left="-142" w:right="-45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Вид генератора</w:t>
            </w:r>
          </w:p>
        </w:tc>
        <w:tc>
          <w:tcPr>
            <w:tcW w:w="1765" w:type="dxa"/>
            <w:shd w:val="clear" w:color="auto" w:fill="auto"/>
            <w:vAlign w:val="center"/>
          </w:tcPr>
          <w:p w:rsidR="00802822" w:rsidRDefault="00C95D21">
            <w:pPr>
              <w:spacing w:after="0" w:line="240" w:lineRule="auto"/>
              <w:ind w:left="-142" w:right="-45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Тип генератора</w:t>
            </w:r>
          </w:p>
        </w:tc>
        <w:tc>
          <w:tcPr>
            <w:tcW w:w="868" w:type="dxa"/>
            <w:shd w:val="clear" w:color="auto" w:fill="auto"/>
            <w:vAlign w:val="center"/>
          </w:tcPr>
          <w:p w:rsidR="00802822" w:rsidRDefault="00C95D21">
            <w:pPr>
              <w:spacing w:after="0" w:line="240" w:lineRule="auto"/>
              <w:ind w:left="-142" w:right="-45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кол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802822" w:rsidRDefault="00C95D21">
            <w:pPr>
              <w:spacing w:after="0" w:line="240" w:lineRule="auto"/>
              <w:ind w:left="-142" w:right="-45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мощность кВт\кВа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802822" w:rsidRDefault="00C95D21">
            <w:pPr>
              <w:spacing w:after="0" w:line="240" w:lineRule="auto"/>
              <w:ind w:left="-142" w:right="-45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номинал напряжение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802822" w:rsidRDefault="00C95D21">
            <w:pPr>
              <w:spacing w:after="0" w:line="240" w:lineRule="auto"/>
              <w:ind w:left="-142" w:right="-45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434343"/>
                <w:sz w:val="24"/>
                <w:szCs w:val="24"/>
              </w:rPr>
              <w:t>Cosφ</w:t>
            </w:r>
          </w:p>
        </w:tc>
        <w:tc>
          <w:tcPr>
            <w:tcW w:w="1156" w:type="dxa"/>
            <w:shd w:val="clear" w:color="auto" w:fill="auto"/>
            <w:vAlign w:val="center"/>
          </w:tcPr>
          <w:p w:rsidR="00802822" w:rsidRDefault="00C95D21">
            <w:pPr>
              <w:spacing w:after="0" w:line="240" w:lineRule="auto"/>
              <w:ind w:left="-142" w:right="-45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КПД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Arial" w:eastAsia="Arial" w:hAnsi="Arial" w:cs="Arial"/>
                <w:color w:val="434343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434343"/>
                <w:sz w:val="24"/>
                <w:szCs w:val="24"/>
              </w:rPr>
              <w:t>η</w:t>
            </w:r>
          </w:p>
        </w:tc>
      </w:tr>
      <w:tr w:rsidR="00802822">
        <w:trPr>
          <w:trHeight w:val="226"/>
        </w:trPr>
        <w:tc>
          <w:tcPr>
            <w:tcW w:w="1444" w:type="dxa"/>
            <w:shd w:val="clear" w:color="auto" w:fill="auto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Основной</w:t>
            </w:r>
          </w:p>
        </w:tc>
        <w:tc>
          <w:tcPr>
            <w:tcW w:w="1765" w:type="dxa"/>
            <w:shd w:val="clear" w:color="auto" w:fill="auto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МСК940-1500</w:t>
            </w:r>
          </w:p>
        </w:tc>
        <w:tc>
          <w:tcPr>
            <w:tcW w:w="868" w:type="dxa"/>
            <w:shd w:val="clear" w:color="auto" w:fill="auto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750\940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380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1156" w:type="dxa"/>
            <w:shd w:val="clear" w:color="auto" w:fill="auto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0,93</w:t>
            </w:r>
          </w:p>
        </w:tc>
      </w:tr>
      <w:tr w:rsidR="00802822">
        <w:trPr>
          <w:trHeight w:val="226"/>
        </w:trPr>
        <w:tc>
          <w:tcPr>
            <w:tcW w:w="1444" w:type="dxa"/>
            <w:shd w:val="clear" w:color="auto" w:fill="auto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Аварийный</w:t>
            </w:r>
          </w:p>
        </w:tc>
        <w:tc>
          <w:tcPr>
            <w:tcW w:w="1765" w:type="dxa"/>
            <w:shd w:val="clear" w:color="auto" w:fill="auto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МСК102-4</w:t>
            </w:r>
          </w:p>
        </w:tc>
        <w:tc>
          <w:tcPr>
            <w:tcW w:w="868" w:type="dxa"/>
            <w:shd w:val="clear" w:color="auto" w:fill="auto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150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380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0,82</w:t>
            </w:r>
          </w:p>
        </w:tc>
        <w:tc>
          <w:tcPr>
            <w:tcW w:w="1156" w:type="dxa"/>
            <w:shd w:val="clear" w:color="auto" w:fill="auto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0,90</w:t>
            </w:r>
          </w:p>
        </w:tc>
      </w:tr>
      <w:tr w:rsidR="00802822">
        <w:trPr>
          <w:trHeight w:val="235"/>
        </w:trPr>
        <w:tc>
          <w:tcPr>
            <w:tcW w:w="1444" w:type="dxa"/>
            <w:shd w:val="clear" w:color="auto" w:fill="auto"/>
            <w:vAlign w:val="bottom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Резервный</w:t>
            </w:r>
          </w:p>
        </w:tc>
        <w:tc>
          <w:tcPr>
            <w:tcW w:w="1765" w:type="dxa"/>
            <w:shd w:val="clear" w:color="auto" w:fill="auto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МСК940-1500</w:t>
            </w:r>
          </w:p>
        </w:tc>
        <w:tc>
          <w:tcPr>
            <w:tcW w:w="868" w:type="dxa"/>
            <w:shd w:val="clear" w:color="auto" w:fill="auto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750\940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380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1156" w:type="dxa"/>
            <w:shd w:val="clear" w:color="auto" w:fill="auto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0,93</w:t>
            </w:r>
          </w:p>
        </w:tc>
      </w:tr>
      <w:tr w:rsidR="00802822">
        <w:trPr>
          <w:gridAfter w:val="3"/>
          <w:wAfter w:w="4700" w:type="dxa"/>
          <w:trHeight w:val="241"/>
        </w:trPr>
        <w:tc>
          <w:tcPr>
            <w:tcW w:w="14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02822" w:rsidRDefault="00802822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176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Нагрузка Р(кВт)</w:t>
            </w:r>
          </w:p>
        </w:tc>
        <w:tc>
          <w:tcPr>
            <w:tcW w:w="86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02822" w:rsidRDefault="00C95D21">
            <w:pPr>
              <w:spacing w:after="0" w:line="240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Мощность СГ(кВт)</w:t>
            </w:r>
          </w:p>
        </w:tc>
        <w:tc>
          <w:tcPr>
            <w:tcW w:w="141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%</w:t>
            </w:r>
          </w:p>
        </w:tc>
      </w:tr>
      <w:tr w:rsidR="00802822">
        <w:trPr>
          <w:gridAfter w:val="3"/>
          <w:wAfter w:w="4700" w:type="dxa"/>
          <w:trHeight w:val="241"/>
        </w:trPr>
        <w:tc>
          <w:tcPr>
            <w:tcW w:w="14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Ходовой режим</w:t>
            </w:r>
          </w:p>
        </w:tc>
        <w:tc>
          <w:tcPr>
            <w:tcW w:w="176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615,58</w:t>
            </w:r>
          </w:p>
        </w:tc>
        <w:tc>
          <w:tcPr>
            <w:tcW w:w="86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750</w:t>
            </w:r>
          </w:p>
        </w:tc>
        <w:tc>
          <w:tcPr>
            <w:tcW w:w="141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0,82</w:t>
            </w:r>
          </w:p>
        </w:tc>
      </w:tr>
      <w:tr w:rsidR="00802822">
        <w:trPr>
          <w:gridAfter w:val="3"/>
          <w:wAfter w:w="4700" w:type="dxa"/>
          <w:trHeight w:val="241"/>
        </w:trPr>
        <w:tc>
          <w:tcPr>
            <w:tcW w:w="14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Стоянка с погрузкой</w:t>
            </w:r>
          </w:p>
        </w:tc>
        <w:tc>
          <w:tcPr>
            <w:tcW w:w="17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556,08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750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0,74</w:t>
            </w:r>
          </w:p>
        </w:tc>
      </w:tr>
      <w:tr w:rsidR="00802822">
        <w:trPr>
          <w:gridAfter w:val="3"/>
          <w:wAfter w:w="4700" w:type="dxa"/>
          <w:trHeight w:val="241"/>
        </w:trPr>
        <w:tc>
          <w:tcPr>
            <w:tcW w:w="14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Промысловый</w:t>
            </w:r>
          </w:p>
        </w:tc>
        <w:tc>
          <w:tcPr>
            <w:tcW w:w="17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1182,58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1500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0,79</w:t>
            </w:r>
          </w:p>
        </w:tc>
      </w:tr>
      <w:tr w:rsidR="00802822">
        <w:trPr>
          <w:gridAfter w:val="3"/>
          <w:wAfter w:w="4700" w:type="dxa"/>
          <w:trHeight w:val="118"/>
        </w:trPr>
        <w:tc>
          <w:tcPr>
            <w:tcW w:w="14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Аварийный</w:t>
            </w:r>
          </w:p>
        </w:tc>
        <w:tc>
          <w:tcPr>
            <w:tcW w:w="17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121,89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150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02822" w:rsidRDefault="00C95D21">
            <w:pP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0,81</w:t>
            </w:r>
          </w:p>
        </w:tc>
      </w:tr>
    </w:tbl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В качестве источников электрической энергии аварийной электростанции могут использоваться дизель – генераторы. Мощность аварийного дизель – генератора определяется суммарной мощностью, которую потребляют приемники электроэнергии, подключенные к аварийной э</w:t>
      </w:r>
      <w:r>
        <w:rPr>
          <w:rFonts w:ascii="Times New Roman" w:eastAsia="Times New Roman" w:hAnsi="Times New Roman"/>
          <w:sz w:val="24"/>
          <w:szCs w:val="24"/>
        </w:rPr>
        <w:t xml:space="preserve">лектростанции согласно требованиям Регистра РФ.   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5.3. РАЗРАБОТКА СХЕМЫ РАСПРЕДЕЛЕНИЯ  ЭЛЕКТРОЭНЕРГИИ.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Для разработки системы генерирования и распределения электроэнергии необходимо знать число и мощность ГА, число и мощность приёмников электроэнергии, количество распределительных </w:t>
      </w:r>
      <w:r>
        <w:rPr>
          <w:rFonts w:ascii="Times New Roman" w:eastAsia="Times New Roman" w:hAnsi="Times New Roman"/>
          <w:sz w:val="24"/>
          <w:szCs w:val="24"/>
        </w:rPr>
        <w:lastRenderedPageBreak/>
        <w:t>щитов, а также место расположения перечисленного электрооборудования на судне</w:t>
      </w:r>
      <w:r>
        <w:rPr>
          <w:rFonts w:ascii="Times New Roman" w:eastAsia="Times New Roman" w:hAnsi="Times New Roman"/>
          <w:sz w:val="24"/>
          <w:szCs w:val="24"/>
        </w:rPr>
        <w:t>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Разработку СГ и РЭ следует начинать с изучения основных требований, предъявляемых к этим системам, а именно:  бесперебойное снабжение ответственных приёмников электроэнергией в необходимом количестве и нужного качества во всех эксплуатационных режимах ра</w:t>
      </w:r>
      <w:r>
        <w:rPr>
          <w:rFonts w:ascii="Times New Roman" w:eastAsia="Times New Roman" w:hAnsi="Times New Roman"/>
          <w:sz w:val="24"/>
          <w:szCs w:val="24"/>
        </w:rPr>
        <w:t>боты судна;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манёвренное управление электроснабжением приёмников в нормальных и аварийных режимах функционирования ЭС (минимальное число переключений при переходе с одного режима на другой);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равномерное распределение нагрузки между ГА;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защита элементо</w:t>
      </w:r>
      <w:r>
        <w:rPr>
          <w:rFonts w:ascii="Times New Roman" w:eastAsia="Times New Roman" w:hAnsi="Times New Roman"/>
          <w:sz w:val="24"/>
          <w:szCs w:val="24"/>
        </w:rPr>
        <w:t>в и участков судовой сети от коротких замыканий;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перегрузок и недопустимого снижения напряжения;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применение унифицированных и типизированных схемных узлов;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возможность производства текущего ремонта и отключения отдельных секций ГРЩ за счёт секциониро</w:t>
      </w:r>
      <w:r>
        <w:rPr>
          <w:rFonts w:ascii="Times New Roman" w:eastAsia="Times New Roman" w:hAnsi="Times New Roman"/>
          <w:sz w:val="24"/>
          <w:szCs w:val="24"/>
        </w:rPr>
        <w:t>вания шин.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При разработке СГ и РЭ следует обратить внимание на требование к надёжности приёмников электроэнергии в зависимости от степени их ответственности. Все приёмники по степени ответственности следует разделить на три категории.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К первой категории сл</w:t>
      </w:r>
      <w:r>
        <w:rPr>
          <w:rFonts w:ascii="Times New Roman" w:eastAsia="Times New Roman" w:hAnsi="Times New Roman"/>
          <w:sz w:val="24"/>
          <w:szCs w:val="24"/>
        </w:rPr>
        <w:t xml:space="preserve">едует отнести приёмники электроэнергии, от которых зависит безопасность мореплавания: - рулевое устройство, радиостанция, навигационные приборы, сигнально-отличительные огни, аварийная и другие виды сигнализации, аварийный пожарный и осушительный насосы и </w:t>
      </w:r>
      <w:r>
        <w:rPr>
          <w:rFonts w:ascii="Times New Roman" w:eastAsia="Times New Roman" w:hAnsi="Times New Roman"/>
          <w:sz w:val="24"/>
          <w:szCs w:val="24"/>
        </w:rPr>
        <w:t>др. Ввиду большой ответственности приёмников первой категории, питание их должно обеспечиваться от двух независимых источников – основной и аварийной электростанций. При этом перерыв в питании для этой категории приёмников электроэнергии разрешается лишь н</w:t>
      </w:r>
      <w:r>
        <w:rPr>
          <w:rFonts w:ascii="Times New Roman" w:eastAsia="Times New Roman" w:hAnsi="Times New Roman"/>
          <w:sz w:val="24"/>
          <w:szCs w:val="24"/>
        </w:rPr>
        <w:t>а время запуска аварийного источника электроэнергии и не должно быть более 30 секунд.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К приёмникам второй категории относятся механизмы, от которых зависит движение судна, управление им, сохранность груза и работа главной энергетической установки: - маслян</w:t>
      </w:r>
      <w:r>
        <w:rPr>
          <w:rFonts w:ascii="Times New Roman" w:eastAsia="Times New Roman" w:hAnsi="Times New Roman"/>
          <w:sz w:val="24"/>
          <w:szCs w:val="24"/>
        </w:rPr>
        <w:t xml:space="preserve">ые, топливные и охлаждающие насосы, сепараторы топлива и масла, компрессоры пускового воздуха 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Основные пожарные и водоотливные насосы и др. Все перечисленные механизмы должны иметь 50 или 100% -ный резерв.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К третьей категории относят группу малоответстве</w:t>
      </w:r>
      <w:r>
        <w:rPr>
          <w:rFonts w:ascii="Times New Roman" w:eastAsia="Times New Roman" w:hAnsi="Times New Roman"/>
          <w:sz w:val="24"/>
          <w:szCs w:val="24"/>
        </w:rPr>
        <w:t>нных приёмников электроэнергии: - механизма камбуза, систему кондиционирования воздуха, бытовую и трюмную вентиляцию, мастерскую, нагревательные устройства и др. Для этой группы приёмников электроэнергии возможен перерыв питания на время перегрузки генерат</w:t>
      </w:r>
      <w:r>
        <w:rPr>
          <w:rFonts w:ascii="Times New Roman" w:eastAsia="Times New Roman" w:hAnsi="Times New Roman"/>
          <w:sz w:val="24"/>
          <w:szCs w:val="24"/>
        </w:rPr>
        <w:t>оров ЭС, ликвидации аварий, ремонта линий и т.п.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lastRenderedPageBreak/>
        <w:t>В схемах СГ и РЭ рекомендуется часть или все приёмники электроэнергии третьей категории выносить на отдельные секции сборных шин, которые через контакторы подключаются к шинам ГРЩ. При недопустимых перегрузк</w:t>
      </w:r>
      <w:r>
        <w:rPr>
          <w:rFonts w:ascii="Times New Roman" w:eastAsia="Times New Roman" w:hAnsi="Times New Roman"/>
          <w:sz w:val="24"/>
          <w:szCs w:val="24"/>
        </w:rPr>
        <w:t>ах ГА эти приёмники могут быть отключены, чем достигается снижение загрузки ГА.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Для электроснабжения приёмников электроэнергией судна с берега необходимо предусмотреть кабельную линию, связывающую ГРЩ со специальным щитом питания с берега (ЩПБ).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При выборе</w:t>
      </w:r>
      <w:r>
        <w:rPr>
          <w:rFonts w:ascii="Times New Roman" w:eastAsia="Times New Roman" w:hAnsi="Times New Roman"/>
          <w:sz w:val="24"/>
          <w:szCs w:val="24"/>
        </w:rPr>
        <w:t xml:space="preserve"> системы распределения электроэнергии требуется дать сравнение различных систем для проектируемого судна и обосновать целесообразность выбранной системы.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Перед разбивкой приёмников электроэнергии по фидерам следует ознакомиться с Морским регистром ч.Х.. Ти</w:t>
      </w:r>
      <w:r>
        <w:rPr>
          <w:rFonts w:ascii="Times New Roman" w:eastAsia="Times New Roman" w:hAnsi="Times New Roman"/>
          <w:sz w:val="24"/>
          <w:szCs w:val="24"/>
        </w:rPr>
        <w:t>повые схемы генерирования электроэнергии приведены в Л1 и Л2 .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5.4  РАСЧЁТ И ВЫБОР СЕЧЕНИЯ КАБЕЛЕЙ СУДОВОЙ СЕТИ И ШИН РАСПРЕДЕЛИТЕЛЬНЫХ УСТРОЙСТВ.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Методика расчёта и выбора сечения кабеля судовой сети трёхфазного переменного тока подробно изложена в Л3; </w:t>
      </w:r>
      <w:r>
        <w:rPr>
          <w:rFonts w:ascii="Times New Roman" w:eastAsia="Times New Roman" w:hAnsi="Times New Roman"/>
          <w:sz w:val="24"/>
          <w:szCs w:val="24"/>
        </w:rPr>
        <w:t>Л4; Л7 . Согласно этой методике расчёт кабеля производиться исходя из допустимой плотности тока на 1 мм</w:t>
      </w:r>
      <w:r>
        <w:rPr>
          <w:rFonts w:ascii="Times New Roman" w:eastAsia="Times New Roman" w:hAnsi="Times New Roman"/>
          <w:sz w:val="24"/>
          <w:szCs w:val="24"/>
          <w:vertAlign w:val="superscript"/>
        </w:rPr>
        <w:t>2</w:t>
      </w:r>
      <w:r>
        <w:rPr>
          <w:rFonts w:ascii="Times New Roman" w:eastAsia="Times New Roman" w:hAnsi="Times New Roman"/>
          <w:sz w:val="24"/>
          <w:szCs w:val="24"/>
        </w:rPr>
        <w:t xml:space="preserve"> сечения медного провода, температуры окружающей среды и условий прокладки кабеля.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Расчёт и выбор сечений кабеля рекомендуется выполнять в следующей пос</w:t>
      </w:r>
      <w:r>
        <w:rPr>
          <w:rFonts w:ascii="Times New Roman" w:eastAsia="Times New Roman" w:hAnsi="Times New Roman"/>
          <w:sz w:val="24"/>
          <w:szCs w:val="24"/>
        </w:rPr>
        <w:t>ледовательности: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Составляется расчетная схема генерирования и распределения электроэнергии из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нескольких потребителей.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           На схеме генерирования и распределения энергии выбирается участок кабельной сети, в состав которого должны входить: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>кабель от генератора до ГРЩ;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кабель от ГРЩ до одного из РЩ;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кабели от РЩ до отдельных приёмников, подключенных к его шинам.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кабель от ГРЩ до отдельных приемников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рис. 5.4.1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noProof/>
          <w:sz w:val="24"/>
          <w:szCs w:val="24"/>
        </w:rPr>
        <w:lastRenderedPageBreak/>
        <w:drawing>
          <wp:inline distT="0" distB="0" distL="0" distR="0">
            <wp:extent cx="5723890" cy="2162175"/>
            <wp:effectExtent l="0" t="0" r="0" b="0"/>
            <wp:docPr id="38" name="image4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8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23890" cy="21621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rPr>
          <w:rFonts w:ascii="Arial" w:eastAsia="Arial" w:hAnsi="Arial" w:cs="Arial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По заданным значениям мощности приёмников электроэнергии (таблица нагрузо</w:t>
      </w:r>
      <w:r>
        <w:rPr>
          <w:rFonts w:ascii="Times New Roman" w:eastAsia="Times New Roman" w:hAnsi="Times New Roman"/>
          <w:sz w:val="24"/>
          <w:szCs w:val="24"/>
        </w:rPr>
        <w:t xml:space="preserve">к СЭЭС) определяются расчётные токи кабеля судовой сети участков, перечисленных выше.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Длина кабеля выбирается приблизительно в зависимости от местоположения потребителя электроэнергии на судне. Длинной участков кабельных линий следует задаваться ориентиро</w:t>
      </w:r>
      <w:r>
        <w:rPr>
          <w:rFonts w:ascii="Times New Roman" w:eastAsia="Times New Roman" w:hAnsi="Times New Roman"/>
          <w:sz w:val="24"/>
          <w:szCs w:val="24"/>
        </w:rPr>
        <w:t>вочно, при этом следует учитывать тип судна и место расположения элементов электрооборудования на судне.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Все ( исходные и расчетные ) данные заносятся в таблицу.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Таблица 5.4.1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tbl>
      <w:tblPr>
        <w:tblStyle w:val="aff0"/>
        <w:tblW w:w="953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3167"/>
        <w:gridCol w:w="900"/>
        <w:gridCol w:w="900"/>
        <w:gridCol w:w="900"/>
        <w:gridCol w:w="900"/>
        <w:gridCol w:w="900"/>
        <w:gridCol w:w="1008"/>
        <w:gridCol w:w="864"/>
      </w:tblGrid>
      <w:tr w:rsidR="00802822">
        <w:trPr>
          <w:trHeight w:val="1134"/>
        </w:trPr>
        <w:tc>
          <w:tcPr>
            <w:tcW w:w="3168" w:type="dxa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  <w:t>Наименование кабеля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  <w:t>приемника электроэнергии</w:t>
            </w:r>
          </w:p>
        </w:tc>
        <w:tc>
          <w:tcPr>
            <w:tcW w:w="900" w:type="dxa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  <w:t>Ном. Мощность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/>
                <w:color w:val="434343"/>
                <w:sz w:val="16"/>
                <w:szCs w:val="16"/>
              </w:rPr>
              <w:t>эд(кВт).</w:t>
            </w:r>
          </w:p>
        </w:tc>
        <w:tc>
          <w:tcPr>
            <w:tcW w:w="900" w:type="dxa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  <w:t xml:space="preserve">Cosφ ЭД 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ind w:left="-108"/>
              <w:jc w:val="center"/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  <w:t>в режиме</w:t>
            </w:r>
          </w:p>
        </w:tc>
        <w:tc>
          <w:tcPr>
            <w:tcW w:w="900" w:type="dxa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  <w:t>КПД ЭД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ind w:left="-108"/>
              <w:jc w:val="center"/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  <w:t xml:space="preserve"> в режиме</w:t>
            </w:r>
          </w:p>
        </w:tc>
        <w:tc>
          <w:tcPr>
            <w:tcW w:w="900" w:type="dxa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  <w:t>Длина кабеля (М)</w:t>
            </w:r>
          </w:p>
        </w:tc>
        <w:tc>
          <w:tcPr>
            <w:tcW w:w="900" w:type="dxa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  <w:t>Эквивалентный ток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І</w:t>
            </w:r>
            <w:r>
              <w:rPr>
                <w:rFonts w:ascii="Times New Roman" w:eastAsia="Times New Roman" w:hAnsi="Times New Roman"/>
                <w:color w:val="434343"/>
                <w:sz w:val="16"/>
                <w:szCs w:val="16"/>
              </w:rPr>
              <w:t>экв.,(А)</w:t>
            </w:r>
          </w:p>
        </w:tc>
        <w:tc>
          <w:tcPr>
            <w:tcW w:w="1008" w:type="dxa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ind w:left="-180"/>
              <w:jc w:val="center"/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  <w:t>Сечение кабеля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16"/>
                <w:szCs w:val="16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мм</w:t>
            </w:r>
            <w:r>
              <w:rPr>
                <w:rFonts w:ascii="Times New Roman" w:eastAsia="Times New Roman" w:hAnsi="Times New Roman"/>
                <w:color w:val="434343"/>
                <w:sz w:val="16"/>
                <w:szCs w:val="16"/>
              </w:rPr>
              <w:t>2</w:t>
            </w:r>
          </w:p>
        </w:tc>
        <w:tc>
          <w:tcPr>
            <w:tcW w:w="864" w:type="dxa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  <w:t>потеря напряжения в кабеле</w:t>
            </w:r>
          </w:p>
        </w:tc>
      </w:tr>
      <w:tr w:rsidR="00802822">
        <w:tc>
          <w:tcPr>
            <w:tcW w:w="3168" w:type="dxa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1</w:t>
            </w:r>
          </w:p>
        </w:tc>
        <w:tc>
          <w:tcPr>
            <w:tcW w:w="900" w:type="dxa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2</w:t>
            </w:r>
          </w:p>
        </w:tc>
        <w:tc>
          <w:tcPr>
            <w:tcW w:w="900" w:type="dxa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3</w:t>
            </w:r>
          </w:p>
        </w:tc>
        <w:tc>
          <w:tcPr>
            <w:tcW w:w="900" w:type="dxa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4</w:t>
            </w:r>
          </w:p>
        </w:tc>
        <w:tc>
          <w:tcPr>
            <w:tcW w:w="900" w:type="dxa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6</w:t>
            </w:r>
          </w:p>
        </w:tc>
        <w:tc>
          <w:tcPr>
            <w:tcW w:w="900" w:type="dxa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7</w:t>
            </w:r>
          </w:p>
        </w:tc>
        <w:tc>
          <w:tcPr>
            <w:tcW w:w="1008" w:type="dxa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8</w:t>
            </w:r>
          </w:p>
        </w:tc>
        <w:tc>
          <w:tcPr>
            <w:tcW w:w="864" w:type="dxa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9</w:t>
            </w:r>
          </w:p>
        </w:tc>
      </w:tr>
      <w:tr w:rsidR="00802822">
        <w:trPr>
          <w:trHeight w:val="2268"/>
        </w:trPr>
        <w:tc>
          <w:tcPr>
            <w:tcW w:w="3168" w:type="dxa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Генератор – ГРЩ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ГРЩ – М3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РЩ – М1 (н-с забортной воды)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РЩ – М2 ( сепаратор масла )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ГРЩ - РЩ</w:t>
            </w:r>
          </w:p>
          <w:p w:rsidR="00802822" w:rsidRDefault="00802822">
            <w:pPr>
              <w:tabs>
                <w:tab w:val="left" w:pos="2415"/>
              </w:tabs>
              <w:spacing w:after="0" w:line="240" w:lineRule="auto"/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</w:pPr>
          </w:p>
          <w:p w:rsidR="00802822" w:rsidRDefault="00802822">
            <w:pPr>
              <w:ind w:firstLine="720"/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900" w:type="dxa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16"/>
                <w:szCs w:val="16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P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P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17.5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4.5</w:t>
            </w:r>
          </w:p>
        </w:tc>
        <w:tc>
          <w:tcPr>
            <w:tcW w:w="900" w:type="dxa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cosφ</w:t>
            </w:r>
          </w:p>
          <w:p w:rsidR="00802822" w:rsidRDefault="00802822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0.75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0.75</w:t>
            </w:r>
          </w:p>
        </w:tc>
        <w:tc>
          <w:tcPr>
            <w:tcW w:w="900" w:type="dxa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η</w:t>
            </w:r>
          </w:p>
          <w:p w:rsidR="00802822" w:rsidRDefault="00802822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0.84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0.82</w:t>
            </w:r>
          </w:p>
        </w:tc>
        <w:tc>
          <w:tcPr>
            <w:tcW w:w="900" w:type="dxa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L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L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60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70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L</w:t>
            </w:r>
          </w:p>
          <w:p w:rsidR="00802822" w:rsidRDefault="00802822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900" w:type="dxa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16"/>
                <w:szCs w:val="16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/>
                <w:color w:val="434343"/>
                <w:sz w:val="16"/>
                <w:szCs w:val="16"/>
              </w:rPr>
              <w:t>Г</w:t>
            </w:r>
          </w:p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16"/>
                <w:szCs w:val="16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/>
                <w:color w:val="434343"/>
                <w:sz w:val="16"/>
                <w:szCs w:val="16"/>
              </w:rPr>
              <w:t>3</w:t>
            </w:r>
          </w:p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42.25</w:t>
            </w:r>
          </w:p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16"/>
                <w:szCs w:val="16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11.13</w:t>
            </w:r>
          </w:p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16"/>
                <w:szCs w:val="16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/>
                <w:color w:val="434343"/>
                <w:sz w:val="16"/>
                <w:szCs w:val="16"/>
              </w:rPr>
              <w:t>РЩ</w:t>
            </w:r>
          </w:p>
        </w:tc>
        <w:tc>
          <w:tcPr>
            <w:tcW w:w="1008" w:type="dxa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3*S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3*S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3*10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3*1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3*S</w:t>
            </w:r>
          </w:p>
        </w:tc>
        <w:tc>
          <w:tcPr>
            <w:tcW w:w="864" w:type="dxa"/>
          </w:tcPr>
          <w:p w:rsidR="00802822" w:rsidRDefault="00802822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16"/>
                <w:szCs w:val="16"/>
              </w:rPr>
            </w:pPr>
            <w:sdt>
              <w:sdtPr>
                <w:tag w:val="goog_rdk_4"/>
                <w:id w:val="4157837"/>
              </w:sdtPr>
              <w:sdtContent>
                <w:r w:rsidR="00C95D21">
                  <w:rPr>
                    <w:rFonts w:ascii="Gungsuh" w:eastAsia="Gungsuh" w:hAnsi="Gungsuh" w:cs="Gungsuh"/>
                    <w:color w:val="434343"/>
                    <w:sz w:val="24"/>
                    <w:szCs w:val="24"/>
                  </w:rPr>
                  <w:t>∆</w:t>
                </w:r>
                <w:r w:rsidR="00C95D21">
                  <w:rPr>
                    <w:rFonts w:ascii="Gungsuh" w:eastAsia="Gungsuh" w:hAnsi="Gungsuh" w:cs="Gungsuh"/>
                    <w:color w:val="434343"/>
                    <w:sz w:val="24"/>
                    <w:szCs w:val="24"/>
                  </w:rPr>
                  <w:t>Uг</w:t>
                </w:r>
              </w:sdtContent>
            </w:sdt>
          </w:p>
          <w:p w:rsidR="00802822" w:rsidRDefault="00802822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16"/>
                <w:szCs w:val="16"/>
              </w:rPr>
            </w:pPr>
            <w:sdt>
              <w:sdtPr>
                <w:tag w:val="goog_rdk_5"/>
                <w:id w:val="4157838"/>
              </w:sdtPr>
              <w:sdtContent>
                <w:r w:rsidR="00C95D21">
                  <w:rPr>
                    <w:rFonts w:ascii="Gungsuh" w:eastAsia="Gungsuh" w:hAnsi="Gungsuh" w:cs="Gungsuh"/>
                    <w:color w:val="434343"/>
                    <w:sz w:val="24"/>
                    <w:szCs w:val="24"/>
                  </w:rPr>
                  <w:t>∆</w:t>
                </w:r>
                <w:r w:rsidR="00C95D21">
                  <w:rPr>
                    <w:rFonts w:ascii="Gungsuh" w:eastAsia="Gungsuh" w:hAnsi="Gungsuh" w:cs="Gungsuh"/>
                    <w:color w:val="434343"/>
                    <w:sz w:val="24"/>
                    <w:szCs w:val="24"/>
                  </w:rPr>
                  <w:t>U</w:t>
                </w:r>
              </w:sdtContent>
            </w:sdt>
            <w:r w:rsidR="00C95D21">
              <w:rPr>
                <w:rFonts w:ascii="Times New Roman" w:eastAsia="Times New Roman" w:hAnsi="Times New Roman"/>
                <w:color w:val="434343"/>
                <w:sz w:val="16"/>
                <w:szCs w:val="16"/>
              </w:rPr>
              <w:t>3</w:t>
            </w:r>
          </w:p>
          <w:p w:rsidR="00802822" w:rsidRDefault="00802822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16"/>
                <w:szCs w:val="16"/>
              </w:rPr>
            </w:pPr>
            <w:sdt>
              <w:sdtPr>
                <w:tag w:val="goog_rdk_6"/>
                <w:id w:val="4157839"/>
              </w:sdtPr>
              <w:sdtContent>
                <w:r w:rsidR="00C95D21">
                  <w:rPr>
                    <w:rFonts w:ascii="Gungsuh" w:eastAsia="Gungsuh" w:hAnsi="Gungsuh" w:cs="Gungsuh"/>
                    <w:color w:val="434343"/>
                    <w:sz w:val="24"/>
                    <w:szCs w:val="24"/>
                  </w:rPr>
                  <w:t>∆</w:t>
                </w:r>
                <w:r w:rsidR="00C95D21">
                  <w:rPr>
                    <w:rFonts w:ascii="Gungsuh" w:eastAsia="Gungsuh" w:hAnsi="Gungsuh" w:cs="Gungsuh"/>
                    <w:color w:val="434343"/>
                    <w:sz w:val="24"/>
                    <w:szCs w:val="24"/>
                  </w:rPr>
                  <w:t>U</w:t>
                </w:r>
              </w:sdtContent>
            </w:sdt>
            <w:r w:rsidR="00C95D21">
              <w:rPr>
                <w:rFonts w:ascii="Times New Roman" w:eastAsia="Times New Roman" w:hAnsi="Times New Roman"/>
                <w:color w:val="434343"/>
                <w:sz w:val="16"/>
                <w:szCs w:val="16"/>
              </w:rPr>
              <w:t>1</w:t>
            </w:r>
          </w:p>
          <w:p w:rsidR="00802822" w:rsidRDefault="00802822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16"/>
                <w:szCs w:val="16"/>
              </w:rPr>
            </w:pPr>
            <w:sdt>
              <w:sdtPr>
                <w:tag w:val="goog_rdk_7"/>
                <w:id w:val="4157840"/>
              </w:sdtPr>
              <w:sdtContent>
                <w:r w:rsidR="00C95D21">
                  <w:rPr>
                    <w:rFonts w:ascii="Gungsuh" w:eastAsia="Gungsuh" w:hAnsi="Gungsuh" w:cs="Gungsuh"/>
                    <w:color w:val="434343"/>
                    <w:sz w:val="24"/>
                    <w:szCs w:val="24"/>
                  </w:rPr>
                  <w:t>∆</w:t>
                </w:r>
                <w:r w:rsidR="00C95D21">
                  <w:rPr>
                    <w:rFonts w:ascii="Gungsuh" w:eastAsia="Gungsuh" w:hAnsi="Gungsuh" w:cs="Gungsuh"/>
                    <w:color w:val="434343"/>
                    <w:sz w:val="24"/>
                    <w:szCs w:val="24"/>
                  </w:rPr>
                  <w:t>U</w:t>
                </w:r>
              </w:sdtContent>
            </w:sdt>
            <w:r w:rsidR="00C95D21">
              <w:rPr>
                <w:rFonts w:ascii="Times New Roman" w:eastAsia="Times New Roman" w:hAnsi="Times New Roman"/>
                <w:color w:val="434343"/>
                <w:sz w:val="16"/>
                <w:szCs w:val="16"/>
              </w:rPr>
              <w:t>2</w:t>
            </w:r>
          </w:p>
          <w:p w:rsidR="00802822" w:rsidRDefault="00802822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sdt>
              <w:sdtPr>
                <w:tag w:val="goog_rdk_8"/>
                <w:id w:val="4157841"/>
              </w:sdtPr>
              <w:sdtContent>
                <w:r w:rsidR="00C95D21">
                  <w:rPr>
                    <w:rFonts w:ascii="Gungsuh" w:eastAsia="Gungsuh" w:hAnsi="Gungsuh" w:cs="Gungsuh"/>
                    <w:color w:val="434343"/>
                    <w:sz w:val="24"/>
                    <w:szCs w:val="24"/>
                  </w:rPr>
                  <w:t>∆</w:t>
                </w:r>
                <w:r w:rsidR="00C95D21">
                  <w:rPr>
                    <w:rFonts w:ascii="Gungsuh" w:eastAsia="Gungsuh" w:hAnsi="Gungsuh" w:cs="Gungsuh"/>
                    <w:color w:val="434343"/>
                    <w:sz w:val="24"/>
                    <w:szCs w:val="24"/>
                  </w:rPr>
                  <w:t>Uрщ</w:t>
                </w:r>
              </w:sdtContent>
            </w:sdt>
          </w:p>
        </w:tc>
      </w:tr>
    </w:tbl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240" w:lineRule="auto"/>
        <w:ind w:firstLine="85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noProof/>
          <w:sz w:val="24"/>
          <w:szCs w:val="24"/>
        </w:rPr>
        <w:lastRenderedPageBreak/>
        <w:drawing>
          <wp:inline distT="0" distB="0" distL="0" distR="0">
            <wp:extent cx="1200647" cy="477078"/>
            <wp:effectExtent l="0" t="0" r="0" b="0"/>
            <wp:docPr id="41" name="image5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7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00647" cy="47707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sz w:val="24"/>
          <w:szCs w:val="24"/>
        </w:rPr>
        <w:t xml:space="preserve">                                                 </w:t>
      </w:r>
      <w:r>
        <w:rPr>
          <w:rFonts w:ascii="Times New Roman" w:eastAsia="Times New Roman" w:hAnsi="Times New Roman"/>
          <w:sz w:val="24"/>
          <w:szCs w:val="24"/>
        </w:rPr>
        <w:t>(1)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240" w:lineRule="auto"/>
        <w:ind w:firstLine="85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noProof/>
          <w:sz w:val="24"/>
          <w:szCs w:val="24"/>
        </w:rPr>
        <w:drawing>
          <wp:inline distT="0" distB="0" distL="0" distR="0">
            <wp:extent cx="1240403" cy="469127"/>
            <wp:effectExtent l="0" t="0" r="0" b="0"/>
            <wp:docPr id="40" name="image3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9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40403" cy="46912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sz w:val="24"/>
          <w:szCs w:val="24"/>
        </w:rPr>
        <w:t xml:space="preserve">                                                 </w:t>
      </w:r>
      <w:r>
        <w:rPr>
          <w:rFonts w:ascii="Times New Roman" w:eastAsia="Times New Roman" w:hAnsi="Times New Roman"/>
          <w:sz w:val="24"/>
          <w:szCs w:val="24"/>
        </w:rPr>
        <w:t>(2)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240" w:lineRule="auto"/>
        <w:ind w:firstLine="85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noProof/>
          <w:sz w:val="24"/>
          <w:szCs w:val="24"/>
        </w:rPr>
        <w:drawing>
          <wp:inline distT="0" distB="0" distL="0" distR="0">
            <wp:extent cx="1296062" cy="469127"/>
            <wp:effectExtent l="0" t="0" r="0" b="0"/>
            <wp:docPr id="43" name="image5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4.pn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96062" cy="46912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sz w:val="24"/>
          <w:szCs w:val="24"/>
        </w:rPr>
        <w:t xml:space="preserve">                                                </w:t>
      </w:r>
      <w:r>
        <w:rPr>
          <w:rFonts w:ascii="Times New Roman" w:eastAsia="Times New Roman" w:hAnsi="Times New Roman"/>
          <w:sz w:val="24"/>
          <w:szCs w:val="24"/>
        </w:rPr>
        <w:t>(3)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240" w:lineRule="auto"/>
        <w:ind w:firstLine="85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noProof/>
          <w:sz w:val="24"/>
          <w:szCs w:val="24"/>
        </w:rPr>
        <w:drawing>
          <wp:inline distT="0" distB="0" distL="0" distR="0">
            <wp:extent cx="1280160" cy="469127"/>
            <wp:effectExtent l="0" t="0" r="0" b="0"/>
            <wp:docPr id="42" name="image4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1.pn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80160" cy="46912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sz w:val="24"/>
          <w:szCs w:val="24"/>
        </w:rPr>
        <w:t xml:space="preserve">                                                </w:t>
      </w:r>
      <w:r>
        <w:rPr>
          <w:rFonts w:ascii="Times New Roman" w:eastAsia="Times New Roman" w:hAnsi="Times New Roman"/>
          <w:sz w:val="24"/>
          <w:szCs w:val="24"/>
        </w:rPr>
        <w:t>(4)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При определении расчётного тока в кабеле на участке ГРЩ – РЩ, он определяется как геометрическая сумма активных Ia и реактивных Ip токов всех приёмни</w:t>
      </w:r>
      <w:r>
        <w:rPr>
          <w:rFonts w:ascii="Times New Roman" w:eastAsia="Times New Roman" w:hAnsi="Times New Roman"/>
          <w:sz w:val="24"/>
          <w:szCs w:val="24"/>
        </w:rPr>
        <w:t>ков электроэнергии этого РЩ с учётом коэффициента одновременности их работы и необходимого запаса по току, ток запасных ответвлений от РЩ рекомендуется выбирать равным току, потребляемым наиболее мощным приёмником, подключенным к рассматриваемому.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      </w:t>
      </w:r>
      <w:r>
        <w:rPr>
          <w:rFonts w:ascii="Arial" w:eastAsia="Arial" w:hAnsi="Arial" w:cs="Arial"/>
          <w:sz w:val="24"/>
          <w:szCs w:val="24"/>
        </w:rPr>
        <w:t xml:space="preserve">                     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  <w:r w:rsidRPr="00802822">
        <w:rPr>
          <w:rFonts w:ascii="Arial" w:eastAsia="Arial" w:hAnsi="Arial" w:cs="Arial"/>
          <w:sz w:val="24"/>
          <w:szCs w:val="24"/>
        </w:rPr>
        <w:object w:dxaOrig="1540" w:dyaOrig="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.15pt;height:18pt" o:ole="">
            <v:imagedata r:id="rId17" o:title=""/>
          </v:shape>
          <o:OLEObject Type="Embed" ProgID="Equation.DSMT4" ShapeID="_x0000_i1025" DrawAspect="Content" ObjectID="_1683106222" r:id="rId18"/>
        </w:object>
      </w:r>
      <w:r w:rsidR="00C95D21">
        <w:rPr>
          <w:rFonts w:ascii="Arial" w:eastAsia="Arial" w:hAnsi="Arial" w:cs="Arial"/>
          <w:sz w:val="24"/>
          <w:szCs w:val="24"/>
        </w:rPr>
        <w:t xml:space="preserve">                         </w:t>
      </w:r>
      <w:r w:rsidRPr="00802822">
        <w:rPr>
          <w:rFonts w:ascii="Arial" w:eastAsia="Arial" w:hAnsi="Arial" w:cs="Arial"/>
          <w:sz w:val="24"/>
          <w:szCs w:val="24"/>
        </w:rPr>
        <w:object w:dxaOrig="1520" w:dyaOrig="380">
          <v:shape id="_x0000_i1026" type="#_x0000_t75" style="width:76.3pt;height:18pt" o:ole="">
            <v:imagedata r:id="rId19" o:title=""/>
          </v:shape>
          <o:OLEObject Type="Embed" ProgID="Equation.3" ShapeID="_x0000_i1026" DrawAspect="Content" ObjectID="_1683106223" r:id="rId20"/>
        </w:object>
      </w:r>
      <w:r w:rsidR="00C95D21">
        <w:rPr>
          <w:rFonts w:ascii="Arial" w:eastAsia="Arial" w:hAnsi="Arial" w:cs="Arial"/>
          <w:sz w:val="24"/>
          <w:szCs w:val="24"/>
        </w:rPr>
        <w:t xml:space="preserve">                                        </w:t>
      </w:r>
      <w:r w:rsidR="00C95D21">
        <w:rPr>
          <w:rFonts w:ascii="Times New Roman" w:eastAsia="Times New Roman" w:hAnsi="Times New Roman"/>
          <w:sz w:val="24"/>
          <w:szCs w:val="24"/>
        </w:rPr>
        <w:t>(5)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 </w:t>
      </w:r>
      <w:r w:rsidR="00802822" w:rsidRPr="00802822">
        <w:rPr>
          <w:rFonts w:ascii="Arial" w:eastAsia="Arial" w:hAnsi="Arial" w:cs="Arial"/>
          <w:sz w:val="24"/>
          <w:szCs w:val="24"/>
        </w:rPr>
        <w:object w:dxaOrig="1620" w:dyaOrig="360">
          <v:shape id="_x0000_i1027" type="#_x0000_t75" style="width:81.45pt;height:18pt" o:ole="">
            <v:imagedata r:id="rId21" o:title=""/>
          </v:shape>
          <o:OLEObject Type="Embed" ProgID="Equation.3" ShapeID="_x0000_i1027" DrawAspect="Content" ObjectID="_1683106224" r:id="rId22"/>
        </w:object>
      </w:r>
      <w:r>
        <w:rPr>
          <w:rFonts w:ascii="Arial" w:eastAsia="Arial" w:hAnsi="Arial" w:cs="Arial"/>
          <w:sz w:val="24"/>
          <w:szCs w:val="24"/>
        </w:rPr>
        <w:t xml:space="preserve">                       </w:t>
      </w:r>
      <w:r w:rsidR="00802822" w:rsidRPr="00802822">
        <w:rPr>
          <w:rFonts w:ascii="Arial" w:eastAsia="Arial" w:hAnsi="Arial" w:cs="Arial"/>
          <w:sz w:val="24"/>
          <w:szCs w:val="24"/>
        </w:rPr>
        <w:object w:dxaOrig="1600" w:dyaOrig="380">
          <v:shape id="_x0000_i1028" type="#_x0000_t75" style="width:79.7pt;height:18pt" o:ole="">
            <v:imagedata r:id="rId23" o:title=""/>
          </v:shape>
          <o:OLEObject Type="Embed" ProgID="Equation.3" ShapeID="_x0000_i1028" DrawAspect="Content" ObjectID="_1683106225" r:id="rId24"/>
        </w:object>
      </w:r>
      <w:r>
        <w:rPr>
          <w:rFonts w:ascii="Arial" w:eastAsia="Arial" w:hAnsi="Arial" w:cs="Arial"/>
          <w:sz w:val="24"/>
          <w:szCs w:val="24"/>
        </w:rPr>
        <w:t xml:space="preserve">                                       </w:t>
      </w:r>
      <w:r>
        <w:rPr>
          <w:rFonts w:ascii="Times New Roman" w:eastAsia="Times New Roman" w:hAnsi="Times New Roman"/>
          <w:sz w:val="24"/>
          <w:szCs w:val="24"/>
        </w:rPr>
        <w:t>(6)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  <w:r w:rsidRPr="00802822">
        <w:rPr>
          <w:rFonts w:ascii="Arial" w:eastAsia="Arial" w:hAnsi="Arial" w:cs="Arial"/>
          <w:sz w:val="24"/>
          <w:szCs w:val="24"/>
        </w:rPr>
        <w:object w:dxaOrig="1620" w:dyaOrig="360">
          <v:shape id="_x0000_i1029" type="#_x0000_t75" style="width:81.45pt;height:18pt" o:ole="">
            <v:imagedata r:id="rId25" o:title=""/>
          </v:shape>
          <o:OLEObject Type="Embed" ProgID="Equation.3" ShapeID="_x0000_i1029" DrawAspect="Content" ObjectID="_1683106226" r:id="rId26"/>
        </w:object>
      </w:r>
      <w:r w:rsidR="00C95D21">
        <w:rPr>
          <w:rFonts w:ascii="Arial" w:eastAsia="Arial" w:hAnsi="Arial" w:cs="Arial"/>
          <w:sz w:val="24"/>
          <w:szCs w:val="24"/>
        </w:rPr>
        <w:t xml:space="preserve">                        </w:t>
      </w:r>
      <w:r w:rsidRPr="00802822">
        <w:rPr>
          <w:rFonts w:ascii="Arial" w:eastAsia="Arial" w:hAnsi="Arial" w:cs="Arial"/>
          <w:sz w:val="40"/>
          <w:szCs w:val="40"/>
          <w:vertAlign w:val="subscript"/>
        </w:rPr>
        <w:object w:dxaOrig="1320" w:dyaOrig="380">
          <v:shape id="_x0000_i1030" type="#_x0000_t75" style="width:66.85pt;height:18pt" o:ole="">
            <v:imagedata r:id="rId27" o:title=""/>
          </v:shape>
          <o:OLEObject Type="Embed" ProgID="Equation.DSMT4" ShapeID="_x0000_i1030" DrawAspect="Content" ObjectID="_1683106227" r:id="rId28"/>
        </w:object>
      </w:r>
      <w:r w:rsidR="00C95D21">
        <w:rPr>
          <w:rFonts w:ascii="Arial" w:eastAsia="Arial" w:hAnsi="Arial" w:cs="Arial"/>
          <w:sz w:val="24"/>
          <w:szCs w:val="24"/>
        </w:rPr>
        <w:t xml:space="preserve">                                           </w:t>
      </w:r>
      <w:r w:rsidR="00C95D21">
        <w:rPr>
          <w:rFonts w:ascii="Times New Roman" w:eastAsia="Times New Roman" w:hAnsi="Times New Roman"/>
          <w:sz w:val="24"/>
          <w:szCs w:val="24"/>
        </w:rPr>
        <w:t>(7)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  <w:r w:rsidRPr="00802822">
        <w:rPr>
          <w:rFonts w:ascii="Arial" w:eastAsia="Arial" w:hAnsi="Arial" w:cs="Arial"/>
          <w:sz w:val="24"/>
          <w:szCs w:val="24"/>
        </w:rPr>
        <w:object w:dxaOrig="2220" w:dyaOrig="360">
          <v:shape id="_x0000_i1031" type="#_x0000_t75" style="width:111.45pt;height:18pt" o:ole="">
            <v:imagedata r:id="rId29" o:title=""/>
          </v:shape>
          <o:OLEObject Type="Embed" ProgID="Equation.3" ShapeID="_x0000_i1031" DrawAspect="Content" ObjectID="_1683106228" r:id="rId30"/>
        </w:object>
      </w:r>
      <w:r w:rsidR="00C95D21">
        <w:rPr>
          <w:rFonts w:ascii="Arial" w:eastAsia="Arial" w:hAnsi="Arial" w:cs="Arial"/>
          <w:sz w:val="24"/>
          <w:szCs w:val="24"/>
        </w:rPr>
        <w:t xml:space="preserve">               </w:t>
      </w:r>
      <w:r w:rsidRPr="00802822">
        <w:rPr>
          <w:rFonts w:ascii="Arial" w:eastAsia="Arial" w:hAnsi="Arial" w:cs="Arial"/>
          <w:sz w:val="24"/>
          <w:szCs w:val="24"/>
        </w:rPr>
        <w:object w:dxaOrig="2340" w:dyaOrig="360">
          <v:shape id="_x0000_i1032" type="#_x0000_t75" style="width:117.45pt;height:18pt" o:ole="">
            <v:imagedata r:id="rId31" o:title=""/>
          </v:shape>
          <o:OLEObject Type="Embed" ProgID="Equation.3" ShapeID="_x0000_i1032" DrawAspect="Content" ObjectID="_1683106229" r:id="rId32"/>
        </w:object>
      </w:r>
      <w:r w:rsidR="00C95D21">
        <w:rPr>
          <w:rFonts w:ascii="Arial" w:eastAsia="Arial" w:hAnsi="Arial" w:cs="Arial"/>
          <w:sz w:val="24"/>
          <w:szCs w:val="24"/>
        </w:rPr>
        <w:t xml:space="preserve">                            </w:t>
      </w:r>
      <w:r w:rsidR="00C95D21">
        <w:rPr>
          <w:rFonts w:ascii="Times New Roman" w:eastAsia="Times New Roman" w:hAnsi="Times New Roman"/>
          <w:sz w:val="24"/>
          <w:szCs w:val="24"/>
        </w:rPr>
        <w:t>(8)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                          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="Times New Roman" w:hAnsi="Times New Roman"/>
          <w:sz w:val="24"/>
          <w:szCs w:val="24"/>
        </w:rPr>
      </w:pPr>
      <w:r>
        <w:rPr>
          <w:rFonts w:ascii="Arial" w:eastAsia="Arial" w:hAnsi="Arial" w:cs="Arial"/>
          <w:noProof/>
          <w:sz w:val="24"/>
          <w:szCs w:val="24"/>
        </w:rPr>
        <w:drawing>
          <wp:inline distT="0" distB="0" distL="0" distR="0">
            <wp:extent cx="1047750" cy="314325"/>
            <wp:effectExtent l="0" t="0" r="0" b="0"/>
            <wp:docPr id="47" name="image4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9.png"/>
                    <pic:cNvPicPr preferRelativeResize="0"/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47750" cy="3143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/>
          <w:sz w:val="24"/>
          <w:szCs w:val="24"/>
        </w:rPr>
        <w:t xml:space="preserve">                  </w:t>
      </w:r>
      <w:r>
        <w:rPr>
          <w:rFonts w:ascii="Times New Roman" w:eastAsia="Times New Roman" w:hAnsi="Times New Roman"/>
          <w:sz w:val="24"/>
          <w:szCs w:val="24"/>
        </w:rPr>
        <w:t xml:space="preserve">                                          (9)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                                      І</w:t>
      </w:r>
      <w:r>
        <w:rPr>
          <w:rFonts w:ascii="Times New Roman" w:eastAsia="Times New Roman" w:hAnsi="Times New Roman"/>
          <w:sz w:val="20"/>
          <w:szCs w:val="20"/>
        </w:rPr>
        <w:t xml:space="preserve">рщ </w:t>
      </w:r>
      <w:r>
        <w:rPr>
          <w:rFonts w:ascii="Times New Roman" w:eastAsia="Times New Roman" w:hAnsi="Times New Roman"/>
          <w:sz w:val="24"/>
          <w:szCs w:val="24"/>
        </w:rPr>
        <w:t xml:space="preserve">= </w:t>
      </w:r>
      <w:r>
        <w:rPr>
          <w:rFonts w:ascii="Times New Roman" w:eastAsia="Times New Roman" w:hAnsi="Times New Roman"/>
          <w:sz w:val="28"/>
          <w:szCs w:val="28"/>
        </w:rPr>
        <w:t>к</w:t>
      </w:r>
      <w:r>
        <w:rPr>
          <w:rFonts w:ascii="Times New Roman" w:eastAsia="Times New Roman" w:hAnsi="Times New Roman"/>
          <w:sz w:val="20"/>
          <w:szCs w:val="20"/>
        </w:rPr>
        <w:t xml:space="preserve">о </w:t>
      </w:r>
      <w:r>
        <w:rPr>
          <w:rFonts w:ascii="Times New Roman" w:eastAsia="Times New Roman" w:hAnsi="Times New Roman"/>
          <w:sz w:val="24"/>
          <w:szCs w:val="24"/>
        </w:rPr>
        <w:t xml:space="preserve">* </w:t>
      </w:r>
      <w:r>
        <w:rPr>
          <w:rFonts w:ascii="Times New Roman" w:eastAsia="Times New Roman" w:hAnsi="Times New Roman"/>
          <w:sz w:val="28"/>
          <w:szCs w:val="28"/>
        </w:rPr>
        <w:t>І</w:t>
      </w:r>
      <w:r>
        <w:rPr>
          <w:rFonts w:ascii="Times New Roman" w:eastAsia="Times New Roman" w:hAnsi="Times New Roman"/>
          <w:sz w:val="20"/>
          <w:szCs w:val="20"/>
        </w:rPr>
        <w:t>п</w:t>
      </w:r>
      <w:r>
        <w:rPr>
          <w:rFonts w:ascii="Times New Roman" w:eastAsia="Times New Roman" w:hAnsi="Times New Roman"/>
          <w:sz w:val="24"/>
          <w:szCs w:val="24"/>
        </w:rPr>
        <w:t xml:space="preserve"> + </w:t>
      </w:r>
      <w:r>
        <w:rPr>
          <w:rFonts w:ascii="Times New Roman" w:eastAsia="Times New Roman" w:hAnsi="Times New Roman"/>
          <w:sz w:val="28"/>
          <w:szCs w:val="28"/>
        </w:rPr>
        <w:t>І</w:t>
      </w:r>
      <w:r>
        <w:rPr>
          <w:rFonts w:ascii="Times New Roman" w:eastAsia="Times New Roman" w:hAnsi="Times New Roman"/>
          <w:sz w:val="20"/>
          <w:szCs w:val="20"/>
        </w:rPr>
        <w:t>зап</w:t>
      </w:r>
      <w:r>
        <w:rPr>
          <w:rFonts w:ascii="Times New Roman" w:eastAsia="Times New Roman" w:hAnsi="Times New Roman"/>
          <w:sz w:val="24"/>
          <w:szCs w:val="24"/>
        </w:rPr>
        <w:t xml:space="preserve">                                        (10)                                   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где Ко – коэффициент одновременности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      </w:t>
      </w:r>
      <w:r>
        <w:rPr>
          <w:rFonts w:ascii="Times New Roman" w:eastAsia="Times New Roman" w:hAnsi="Times New Roman"/>
          <w:sz w:val="28"/>
          <w:szCs w:val="28"/>
        </w:rPr>
        <w:t>I</w:t>
      </w:r>
      <w:r>
        <w:rPr>
          <w:rFonts w:ascii="Times New Roman" w:eastAsia="Times New Roman" w:hAnsi="Times New Roman"/>
          <w:sz w:val="20"/>
          <w:szCs w:val="20"/>
        </w:rPr>
        <w:t>зап</w:t>
      </w:r>
      <w:r>
        <w:rPr>
          <w:rFonts w:ascii="Times New Roman" w:eastAsia="Times New Roman" w:hAnsi="Times New Roman"/>
          <w:sz w:val="24"/>
          <w:szCs w:val="24"/>
        </w:rPr>
        <w:t xml:space="preserve"> – ток запаса 20%Iрщ</w:t>
      </w:r>
    </w:p>
    <w:p w:rsidR="00802822" w:rsidRDefault="00802822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По полученным значениям расчётных токов каждого фидера выбирается сечение кабеля </w:t>
      </w:r>
      <w:r>
        <w:rPr>
          <w:rFonts w:ascii="Times New Roman" w:eastAsia="Times New Roman" w:hAnsi="Times New Roman"/>
          <w:color w:val="984806"/>
          <w:sz w:val="24"/>
          <w:szCs w:val="24"/>
        </w:rPr>
        <w:t xml:space="preserve">по </w:t>
      </w:r>
      <w:r>
        <w:rPr>
          <w:rFonts w:ascii="Times New Roman" w:eastAsia="Times New Roman" w:hAnsi="Times New Roman"/>
          <w:color w:val="984806"/>
          <w:sz w:val="24"/>
          <w:szCs w:val="24"/>
        </w:rPr>
        <w:lastRenderedPageBreak/>
        <w:t>таблице 2 приложения</w:t>
      </w:r>
      <w:r>
        <w:rPr>
          <w:rFonts w:ascii="Times New Roman" w:eastAsia="Times New Roman" w:hAnsi="Times New Roman"/>
          <w:sz w:val="24"/>
          <w:szCs w:val="24"/>
        </w:rPr>
        <w:t xml:space="preserve"> допустимых нагрузок в Морском Регистре, с учётом способов прокладки кабеля, его жильности вида изоляции жил, температуры окружающей среды и характера нагрузки.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В таблице 2 , приложения  приводятся нормы электрических нагрузок на судовые кабели и провода с</w:t>
      </w:r>
      <w:r>
        <w:rPr>
          <w:rFonts w:ascii="Times New Roman" w:eastAsia="Times New Roman" w:hAnsi="Times New Roman"/>
          <w:sz w:val="24"/>
          <w:szCs w:val="24"/>
        </w:rPr>
        <w:t xml:space="preserve"> резиновой изоляцией, установленных для следующих условий: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температура токовой жилы равна длительно допустимой для кабеля с резиновой изоляцией – 65° С;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температура окружающей среды - 45° С;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род тока – переменный 50 Гц;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режим нагрузки – длительный;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способ прокладки – одиночный.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Условия работы выбираются курсантом ориентировочно на основании анализа возможностей температуры окружающей среды, места прокладки кабеля, режима его работы, способа прокладки и др. Выбранные данные заносятся в таблицу.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Сеч</w:t>
      </w:r>
      <w:r>
        <w:rPr>
          <w:rFonts w:ascii="Times New Roman" w:eastAsia="Times New Roman" w:hAnsi="Times New Roman"/>
          <w:sz w:val="24"/>
          <w:szCs w:val="24"/>
        </w:rPr>
        <w:t>ения кабеля из–за сложности монтажных работ не рекомендуется брать более 240мм</w:t>
      </w:r>
      <w:r>
        <w:rPr>
          <w:rFonts w:ascii="Times New Roman" w:eastAsia="Times New Roman" w:hAnsi="Times New Roman"/>
          <w:sz w:val="24"/>
          <w:szCs w:val="24"/>
          <w:vertAlign w:val="superscript"/>
        </w:rPr>
        <w:t>2</w:t>
      </w:r>
      <w:r>
        <w:rPr>
          <w:rFonts w:ascii="Times New Roman" w:eastAsia="Times New Roman" w:hAnsi="Times New Roman"/>
          <w:sz w:val="24"/>
          <w:szCs w:val="24"/>
        </w:rPr>
        <w:t>.    Если требуется большее сечение, то лучше иметь несколько кабелей, приложенных параллельно. В этом случае необходимо учитывать способ прокладки в пучке.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5.5  ОПРЕДЕЛЕНИЕ П</w:t>
      </w:r>
      <w:r>
        <w:rPr>
          <w:rFonts w:ascii="Times New Roman" w:eastAsia="Times New Roman" w:hAnsi="Times New Roman"/>
          <w:sz w:val="24"/>
          <w:szCs w:val="24"/>
        </w:rPr>
        <w:t>ОТЕРИ НАПРЯЖЕНИЯ В ЭЛЕКТРИЧЕСКИХ СЕТЯХ.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На основании выбранных сечений кабелей и известных длин участков сети определяются потери напряжения от генераторов до ГРЩ и от ГРЩ до отдельных приёмников электроэнергии.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Согласно установленным нормам Морского Реги</w:t>
      </w:r>
      <w:r>
        <w:rPr>
          <w:rFonts w:ascii="Times New Roman" w:eastAsia="Times New Roman" w:hAnsi="Times New Roman"/>
          <w:sz w:val="24"/>
          <w:szCs w:val="24"/>
        </w:rPr>
        <w:t>стра (Л6) потеря напряжения в сетях переменного тока от ГРЩ до приёмников электроэнергии при номинальной их нагрузке не должны превышать: для силовой сети 7% от номинального напряжения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7% UH – для силовой сети;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5% UH – для осветительной сети;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 xml:space="preserve">10% UH </w:t>
      </w:r>
      <w:r>
        <w:rPr>
          <w:rFonts w:ascii="Times New Roman" w:eastAsia="Times New Roman" w:hAnsi="Times New Roman"/>
          <w:sz w:val="24"/>
          <w:szCs w:val="24"/>
        </w:rPr>
        <w:t>– для механизмов, работающих в КВ и ПКВ режимах, независимо от номинального напряжения 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I% UH – потеря напряжения на кабелях, соединяющих генераторы с ГРЩ.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Результаты рекомендуется свести в таблицу 5.4.1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                                                </w:t>
      </w:r>
      <w:r>
        <w:rPr>
          <w:rFonts w:ascii="Times New Roman" w:eastAsia="Times New Roman" w:hAnsi="Times New Roman"/>
          <w:sz w:val="24"/>
          <w:szCs w:val="24"/>
        </w:rPr>
        <w:t xml:space="preserve">  </w:t>
      </w:r>
    </w:p>
    <w:p w:rsidR="00802822" w:rsidRDefault="00C95D21">
      <w:pPr>
        <w:widowControl w:val="0"/>
        <w:tabs>
          <w:tab w:val="left" w:pos="1134"/>
          <w:tab w:val="left" w:pos="1591"/>
          <w:tab w:val="center" w:pos="5670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lastRenderedPageBreak/>
        <w:tab/>
      </w:r>
      <w:r>
        <w:rPr>
          <w:rFonts w:ascii="Times New Roman" w:eastAsia="Times New Roman" w:hAnsi="Times New Roman"/>
          <w:sz w:val="24"/>
          <w:szCs w:val="24"/>
        </w:rPr>
        <w:tab/>
      </w:r>
      <m:oMath>
        <m:r>
          <w:rPr>
            <w:rFonts w:ascii="Cambria Math" w:eastAsia="Cambria Math" w:hAnsi="Cambria Math" w:cs="Cambria Math"/>
            <w:sz w:val="26"/>
            <w:szCs w:val="26"/>
          </w:rPr>
          <m:t>∆</m:t>
        </m:r>
        <m:sSub>
          <m:sSubPr>
            <m:ctrlPr>
              <w:rPr>
                <w:rFonts w:ascii="Cambria Math" w:eastAsia="Cambria Math" w:hAnsi="Cambria Math" w:cs="Cambria Math"/>
                <w:sz w:val="26"/>
                <w:szCs w:val="26"/>
              </w:rPr>
            </m:ctrlPr>
          </m:sSubPr>
          <m:e>
            <m:r>
              <w:rPr>
                <w:rFonts w:ascii="Cambria Math" w:eastAsia="Cambria Math" w:hAnsi="Cambria Math" w:cs="Cambria Math"/>
                <w:sz w:val="26"/>
                <w:szCs w:val="26"/>
              </w:rPr>
              <m:t>U</m:t>
            </m:r>
          </m:e>
          <m:sub>
            <m:r>
              <w:rPr>
                <w:rFonts w:ascii="Cambria Math" w:eastAsia="Cambria Math" w:hAnsi="Cambria Math" w:cs="Cambria Math"/>
                <w:sz w:val="26"/>
                <w:szCs w:val="26"/>
              </w:rPr>
              <m:t>1</m:t>
            </m:r>
          </m:sub>
        </m:sSub>
      </m:oMath>
      <w:r>
        <w:rPr>
          <w:rFonts w:ascii="Times New Roman" w:eastAsia="Times New Roman" w:hAnsi="Times New Roman"/>
          <w:sz w:val="26"/>
          <w:szCs w:val="26"/>
        </w:rPr>
        <w:t xml:space="preserve"> = </w:t>
      </w:r>
      <m:oMath>
        <m:f>
          <m:fPr>
            <m:ctrlPr>
              <w:rPr>
                <w:rFonts w:ascii="Cambria Math" w:eastAsia="Cambria Math" w:hAnsi="Cambria Math" w:cs="Cambria Math"/>
                <w:sz w:val="30"/>
                <w:szCs w:val="30"/>
              </w:rPr>
            </m:ctrlPr>
          </m:fPr>
          <m:num>
            <m:rad>
              <m:radPr>
                <m:degHide m:val="on"/>
                <m:ctrlPr>
                  <w:rPr>
                    <w:rFonts w:ascii="Cambria Math" w:eastAsia="Cambria Math" w:hAnsi="Cambria Math" w:cs="Cambria Math"/>
                    <w:sz w:val="30"/>
                    <w:szCs w:val="30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  <w:sz w:val="30"/>
                    <w:szCs w:val="30"/>
                  </w:rPr>
                  <m:t xml:space="preserve">3  </m:t>
                </m:r>
              </m:e>
            </m:rad>
            <m:r>
              <w:rPr>
                <w:rFonts w:ascii="Cambria Math" w:eastAsia="Cambria Math" w:hAnsi="Cambria Math" w:cs="Cambria Math"/>
                <w:sz w:val="30"/>
                <w:szCs w:val="30"/>
              </w:rPr>
              <m:t>*</m:t>
            </m:r>
            <m:sSub>
              <m:sSubPr>
                <m:ctrlPr>
                  <w:rPr>
                    <w:rFonts w:ascii="Cambria Math" w:eastAsia="Cambria Math" w:hAnsi="Cambria Math" w:cs="Cambria Math"/>
                    <w:sz w:val="30"/>
                    <w:szCs w:val="30"/>
                  </w:rPr>
                </m:ctrlPr>
              </m:sSubPr>
              <m:e>
                <m:r>
                  <w:rPr>
                    <w:rFonts w:ascii="Cambria Math" w:eastAsia="Cambria Math" w:hAnsi="Cambria Math" w:cs="Cambria Math"/>
                    <w:sz w:val="30"/>
                    <w:szCs w:val="30"/>
                  </w:rPr>
                  <m:t>I</m:t>
                </m:r>
              </m:e>
              <m:sub>
                <m:r>
                  <w:rPr>
                    <w:rFonts w:ascii="Cambria Math" w:eastAsia="Cambria Math" w:hAnsi="Cambria Math" w:cs="Cambria Math"/>
                    <w:sz w:val="30"/>
                    <w:szCs w:val="30"/>
                  </w:rPr>
                  <m:t xml:space="preserve">1 </m:t>
                </m:r>
              </m:sub>
            </m:sSub>
            <m:r>
              <w:rPr>
                <w:rFonts w:ascii="Cambria Math" w:eastAsia="Cambria Math" w:hAnsi="Cambria Math" w:cs="Cambria Math"/>
                <w:sz w:val="30"/>
                <w:szCs w:val="30"/>
              </w:rPr>
              <m:t>*</m:t>
            </m:r>
            <m:sSub>
              <m:sSubPr>
                <m:ctrlPr>
                  <w:rPr>
                    <w:rFonts w:ascii="Cambria Math" w:eastAsia="Cambria Math" w:hAnsi="Cambria Math" w:cs="Cambria Math"/>
                    <w:sz w:val="30"/>
                    <w:szCs w:val="30"/>
                  </w:rPr>
                </m:ctrlPr>
              </m:sSubPr>
              <m:e>
                <m:r>
                  <w:rPr>
                    <w:rFonts w:ascii="Cambria Math" w:eastAsia="Cambria Math" w:hAnsi="Cambria Math" w:cs="Cambria Math"/>
                    <w:sz w:val="30"/>
                    <w:szCs w:val="30"/>
                  </w:rPr>
                  <m:t>l</m:t>
                </m:r>
              </m:e>
              <m:sub>
                <m:r>
                  <w:rPr>
                    <w:rFonts w:ascii="Cambria Math" w:eastAsia="Cambria Math" w:hAnsi="Cambria Math" w:cs="Cambria Math"/>
                    <w:sz w:val="30"/>
                    <w:szCs w:val="30"/>
                  </w:rPr>
                  <m:t>1</m:t>
                </m:r>
              </m:sub>
            </m:sSub>
            <m:r>
              <w:rPr>
                <w:rFonts w:ascii="Cambria Math" w:eastAsia="Cambria Math" w:hAnsi="Cambria Math" w:cs="Cambria Math"/>
                <w:sz w:val="30"/>
                <w:szCs w:val="30"/>
              </w:rPr>
              <m:t>*</m:t>
            </m:r>
            <m:sSub>
              <m:sSubPr>
                <m:ctrlPr>
                  <w:rPr>
                    <w:rFonts w:ascii="Cambria Math" w:eastAsia="Cambria Math" w:hAnsi="Cambria Math" w:cs="Cambria Math"/>
                    <w:sz w:val="30"/>
                    <w:szCs w:val="30"/>
                  </w:rPr>
                </m:ctrlPr>
              </m:sSubPr>
              <m:e>
                <m:r>
                  <w:rPr>
                    <w:rFonts w:ascii="Cambria Math" w:eastAsia="Cambria Math" w:hAnsi="Cambria Math" w:cs="Cambria Math"/>
                    <w:sz w:val="30"/>
                    <w:szCs w:val="30"/>
                  </w:rPr>
                  <m:t>cosφ</m:t>
                </m:r>
              </m:e>
              <m:sub>
                <m:r>
                  <w:rPr>
                    <w:rFonts w:ascii="Cambria Math" w:eastAsia="Cambria Math" w:hAnsi="Cambria Math" w:cs="Cambria Math"/>
                    <w:sz w:val="30"/>
                    <w:szCs w:val="30"/>
                  </w:rPr>
                  <m:t xml:space="preserve">1 </m:t>
                </m:r>
              </m:sub>
            </m:sSub>
          </m:num>
          <m:den>
            <m:r>
              <w:rPr>
                <w:rFonts w:ascii="Cambria Math" w:eastAsia="Cambria Math" w:hAnsi="Cambria Math" w:cs="Cambria Math"/>
                <w:sz w:val="30"/>
                <w:szCs w:val="30"/>
              </w:rPr>
              <m:t>γ*</m:t>
            </m:r>
            <m:sSub>
              <m:sSubPr>
                <m:ctrlPr>
                  <w:rPr>
                    <w:rFonts w:ascii="Cambria Math" w:eastAsia="Cambria Math" w:hAnsi="Cambria Math" w:cs="Cambria Math"/>
                    <w:sz w:val="30"/>
                    <w:szCs w:val="30"/>
                  </w:rPr>
                </m:ctrlPr>
              </m:sSubPr>
              <m:e>
                <m:r>
                  <w:rPr>
                    <w:rFonts w:ascii="Cambria Math" w:eastAsia="Cambria Math" w:hAnsi="Cambria Math" w:cs="Cambria Math"/>
                    <w:sz w:val="30"/>
                    <w:szCs w:val="30"/>
                  </w:rPr>
                  <m:t>S</m:t>
                </m:r>
              </m:e>
              <m:sub>
                <m:r>
                  <w:rPr>
                    <w:rFonts w:ascii="Cambria Math" w:eastAsia="Cambria Math" w:hAnsi="Cambria Math" w:cs="Cambria Math"/>
                    <w:sz w:val="30"/>
                    <w:szCs w:val="30"/>
                  </w:rPr>
                  <m:t>1</m:t>
                </m:r>
              </m:sub>
            </m:sSub>
            <m:r>
              <w:rPr>
                <w:rFonts w:ascii="Cambria Math" w:eastAsia="Cambria Math" w:hAnsi="Cambria Math" w:cs="Cambria Math"/>
                <w:sz w:val="30"/>
                <w:szCs w:val="30"/>
              </w:rPr>
              <m:t>*</m:t>
            </m:r>
            <m:sSub>
              <m:sSubPr>
                <m:ctrlPr>
                  <w:rPr>
                    <w:rFonts w:ascii="Cambria Math" w:eastAsia="Cambria Math" w:hAnsi="Cambria Math" w:cs="Cambria Math"/>
                    <w:sz w:val="30"/>
                    <w:szCs w:val="30"/>
                  </w:rPr>
                </m:ctrlPr>
              </m:sSubPr>
              <m:e>
                <m:r>
                  <w:rPr>
                    <w:rFonts w:ascii="Cambria Math" w:eastAsia="Cambria Math" w:hAnsi="Cambria Math" w:cs="Cambria Math"/>
                    <w:sz w:val="30"/>
                    <w:szCs w:val="30"/>
                  </w:rPr>
                  <m:t>U</m:t>
                </m:r>
              </m:e>
              <m:sub>
                <m:r>
                  <w:rPr>
                    <w:rFonts w:ascii="Cambria Math" w:eastAsia="Cambria Math" w:hAnsi="Cambria Math" w:cs="Cambria Math"/>
                    <w:sz w:val="30"/>
                    <w:szCs w:val="30"/>
                  </w:rPr>
                  <m:t>1</m:t>
                </m:r>
              </m:sub>
            </m:sSub>
          </m:den>
        </m:f>
      </m:oMath>
      <w:r>
        <w:rPr>
          <w:rFonts w:ascii="Times New Roman" w:eastAsia="Times New Roman" w:hAnsi="Times New Roman"/>
          <w:sz w:val="35"/>
          <w:szCs w:val="35"/>
        </w:rPr>
        <w:t xml:space="preserve"> </w:t>
      </w:r>
      <w:r>
        <w:rPr>
          <w:rFonts w:ascii="Times New Roman" w:eastAsia="Times New Roman" w:hAnsi="Times New Roman"/>
          <w:sz w:val="24"/>
          <w:szCs w:val="24"/>
        </w:rPr>
        <w:t>* 100%                                                    (11)</w:t>
      </w:r>
      <w:r>
        <w:rPr>
          <w:rFonts w:ascii="Times New Roman" w:eastAsia="Times New Roman" w:hAnsi="Times New Roman"/>
          <w:sz w:val="35"/>
          <w:szCs w:val="35"/>
        </w:rPr>
        <w:t xml:space="preserve"> </w:t>
      </w:r>
      <w:r>
        <w:rPr>
          <w:rFonts w:ascii="Times New Roman" w:eastAsia="Times New Roman" w:hAnsi="Times New Roman"/>
          <w:sz w:val="24"/>
          <w:szCs w:val="24"/>
        </w:rPr>
        <w:tab/>
        <w:t xml:space="preserve">                           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                     </w:t>
      </w:r>
    </w:p>
    <w:p w:rsidR="00802822" w:rsidRDefault="00C95D21">
      <w:pPr>
        <w:widowControl w:val="0"/>
        <w:tabs>
          <w:tab w:val="left" w:pos="1134"/>
          <w:tab w:val="left" w:pos="1660"/>
          <w:tab w:val="left" w:pos="7650"/>
        </w:tabs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m:oMath>
        <m:r>
          <w:rPr>
            <w:rFonts w:ascii="Cambria Math" w:eastAsia="Cambria Math" w:hAnsi="Cambria Math" w:cs="Cambria Math"/>
            <w:sz w:val="26"/>
            <w:szCs w:val="26"/>
          </w:rPr>
          <m:t>∆</m:t>
        </m:r>
        <m:sSub>
          <m:sSubPr>
            <m:ctrlPr>
              <w:rPr>
                <w:rFonts w:ascii="Cambria Math" w:eastAsia="Cambria Math" w:hAnsi="Cambria Math" w:cs="Cambria Math"/>
                <w:sz w:val="26"/>
                <w:szCs w:val="26"/>
              </w:rPr>
            </m:ctrlPr>
          </m:sSubPr>
          <m:e>
            <m:r>
              <w:rPr>
                <w:rFonts w:ascii="Cambria Math" w:eastAsia="Cambria Math" w:hAnsi="Cambria Math" w:cs="Cambria Math"/>
                <w:sz w:val="26"/>
                <w:szCs w:val="26"/>
              </w:rPr>
              <m:t>U</m:t>
            </m:r>
          </m:e>
          <m:sub>
            <m:r>
              <w:rPr>
                <w:rFonts w:ascii="Cambria Math" w:eastAsia="Cambria Math" w:hAnsi="Cambria Math" w:cs="Cambria Math"/>
                <w:sz w:val="26"/>
                <w:szCs w:val="26"/>
              </w:rPr>
              <m:t>1</m:t>
            </m:r>
          </m:sub>
        </m:sSub>
      </m:oMath>
      <w:r>
        <w:rPr>
          <w:rFonts w:ascii="Times New Roman" w:eastAsia="Times New Roman" w:hAnsi="Times New Roman"/>
          <w:sz w:val="26"/>
          <w:szCs w:val="26"/>
        </w:rPr>
        <w:t xml:space="preserve"> = </w:t>
      </w:r>
      <m:oMath>
        <m:f>
          <m:fPr>
            <m:ctrlPr>
              <w:rPr>
                <w:rFonts w:ascii="Cambria Math" w:eastAsia="Cambria Math" w:hAnsi="Cambria Math" w:cs="Cambria Math"/>
                <w:sz w:val="30"/>
                <w:szCs w:val="30"/>
              </w:rPr>
            </m:ctrlPr>
          </m:fPr>
          <m:num>
            <m:rad>
              <m:radPr>
                <m:degHide m:val="on"/>
                <m:ctrlPr>
                  <w:rPr>
                    <w:rFonts w:ascii="Cambria Math" w:eastAsia="Cambria Math" w:hAnsi="Cambria Math" w:cs="Cambria Math"/>
                    <w:sz w:val="30"/>
                    <w:szCs w:val="30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  <w:sz w:val="30"/>
                    <w:szCs w:val="30"/>
                  </w:rPr>
                  <m:t xml:space="preserve">3  </m:t>
                </m:r>
              </m:e>
            </m:rad>
            <m:r>
              <w:rPr>
                <w:rFonts w:ascii="Cambria Math" w:eastAsia="Cambria Math" w:hAnsi="Cambria Math" w:cs="Cambria Math"/>
                <w:sz w:val="30"/>
                <w:szCs w:val="30"/>
              </w:rPr>
              <m:t>*</m:t>
            </m:r>
            <m:sSub>
              <m:sSubPr>
                <m:ctrlPr>
                  <w:rPr>
                    <w:rFonts w:ascii="Cambria Math" w:eastAsia="Cambria Math" w:hAnsi="Cambria Math" w:cs="Cambria Math"/>
                    <w:sz w:val="30"/>
                    <w:szCs w:val="30"/>
                  </w:rPr>
                </m:ctrlPr>
              </m:sSubPr>
              <m:e>
                <m:r>
                  <w:rPr>
                    <w:rFonts w:ascii="Cambria Math" w:eastAsia="Cambria Math" w:hAnsi="Cambria Math" w:cs="Cambria Math"/>
                    <w:sz w:val="30"/>
                    <w:szCs w:val="30"/>
                  </w:rPr>
                  <m:t>I</m:t>
                </m:r>
              </m:e>
              <m:sub>
                <m:r>
                  <w:rPr>
                    <w:rFonts w:ascii="Cambria Math" w:eastAsia="Cambria Math" w:hAnsi="Cambria Math" w:cs="Cambria Math"/>
                    <w:sz w:val="30"/>
                    <w:szCs w:val="30"/>
                  </w:rPr>
                  <m:t xml:space="preserve">n </m:t>
                </m:r>
              </m:sub>
            </m:sSub>
            <m:r>
              <w:rPr>
                <w:rFonts w:ascii="Cambria Math" w:eastAsia="Cambria Math" w:hAnsi="Cambria Math" w:cs="Cambria Math"/>
                <w:sz w:val="30"/>
                <w:szCs w:val="30"/>
              </w:rPr>
              <m:t>*</m:t>
            </m:r>
            <m:sSub>
              <m:sSubPr>
                <m:ctrlPr>
                  <w:rPr>
                    <w:rFonts w:ascii="Cambria Math" w:eastAsia="Cambria Math" w:hAnsi="Cambria Math" w:cs="Cambria Math"/>
                    <w:sz w:val="30"/>
                    <w:szCs w:val="30"/>
                  </w:rPr>
                </m:ctrlPr>
              </m:sSubPr>
              <m:e>
                <m:r>
                  <w:rPr>
                    <w:rFonts w:ascii="Cambria Math" w:eastAsia="Cambria Math" w:hAnsi="Cambria Math" w:cs="Cambria Math"/>
                    <w:sz w:val="30"/>
                    <w:szCs w:val="30"/>
                  </w:rPr>
                  <m:t>l</m:t>
                </m:r>
              </m:e>
              <m:sub>
                <m:r>
                  <w:rPr>
                    <w:rFonts w:ascii="Cambria Math" w:eastAsia="Cambria Math" w:hAnsi="Cambria Math" w:cs="Cambria Math"/>
                    <w:sz w:val="30"/>
                    <w:szCs w:val="30"/>
                  </w:rPr>
                  <m:t>n</m:t>
                </m:r>
              </m:sub>
            </m:sSub>
            <m:r>
              <w:rPr>
                <w:rFonts w:ascii="Cambria Math" w:eastAsia="Cambria Math" w:hAnsi="Cambria Math" w:cs="Cambria Math"/>
                <w:sz w:val="30"/>
                <w:szCs w:val="30"/>
              </w:rPr>
              <m:t>*</m:t>
            </m:r>
            <m:sSub>
              <m:sSubPr>
                <m:ctrlPr>
                  <w:rPr>
                    <w:rFonts w:ascii="Cambria Math" w:eastAsia="Cambria Math" w:hAnsi="Cambria Math" w:cs="Cambria Math"/>
                    <w:sz w:val="30"/>
                    <w:szCs w:val="30"/>
                  </w:rPr>
                </m:ctrlPr>
              </m:sSubPr>
              <m:e>
                <m:r>
                  <w:rPr>
                    <w:rFonts w:ascii="Cambria Math" w:eastAsia="Cambria Math" w:hAnsi="Cambria Math" w:cs="Cambria Math"/>
                    <w:sz w:val="30"/>
                    <w:szCs w:val="30"/>
                  </w:rPr>
                  <m:t>cosφ</m:t>
                </m:r>
              </m:e>
              <m:sub>
                <m:r>
                  <w:rPr>
                    <w:rFonts w:ascii="Cambria Math" w:eastAsia="Cambria Math" w:hAnsi="Cambria Math" w:cs="Cambria Math"/>
                    <w:sz w:val="30"/>
                    <w:szCs w:val="30"/>
                  </w:rPr>
                  <m:t xml:space="preserve">n </m:t>
                </m:r>
              </m:sub>
            </m:sSub>
          </m:num>
          <m:den>
            <m:r>
              <w:rPr>
                <w:rFonts w:ascii="Cambria Math" w:eastAsia="Cambria Math" w:hAnsi="Cambria Math" w:cs="Cambria Math"/>
                <w:sz w:val="30"/>
                <w:szCs w:val="30"/>
              </w:rPr>
              <m:t>γ*</m:t>
            </m:r>
            <m:sSub>
              <m:sSubPr>
                <m:ctrlPr>
                  <w:rPr>
                    <w:rFonts w:ascii="Cambria Math" w:eastAsia="Cambria Math" w:hAnsi="Cambria Math" w:cs="Cambria Math"/>
                    <w:sz w:val="30"/>
                    <w:szCs w:val="30"/>
                  </w:rPr>
                </m:ctrlPr>
              </m:sSubPr>
              <m:e>
                <m:r>
                  <w:rPr>
                    <w:rFonts w:ascii="Cambria Math" w:eastAsia="Cambria Math" w:hAnsi="Cambria Math" w:cs="Cambria Math"/>
                    <w:sz w:val="30"/>
                    <w:szCs w:val="30"/>
                  </w:rPr>
                  <m:t>S</m:t>
                </m:r>
              </m:e>
              <m:sub>
                <m:r>
                  <w:rPr>
                    <w:rFonts w:ascii="Cambria Math" w:eastAsia="Cambria Math" w:hAnsi="Cambria Math" w:cs="Cambria Math"/>
                    <w:sz w:val="30"/>
                    <w:szCs w:val="30"/>
                  </w:rPr>
                  <m:t>n</m:t>
                </m:r>
              </m:sub>
            </m:sSub>
            <m:r>
              <w:rPr>
                <w:rFonts w:ascii="Cambria Math" w:eastAsia="Cambria Math" w:hAnsi="Cambria Math" w:cs="Cambria Math"/>
                <w:sz w:val="30"/>
                <w:szCs w:val="30"/>
              </w:rPr>
              <m:t>*</m:t>
            </m:r>
            <m:sSub>
              <m:sSubPr>
                <m:ctrlPr>
                  <w:rPr>
                    <w:rFonts w:ascii="Cambria Math" w:eastAsia="Cambria Math" w:hAnsi="Cambria Math" w:cs="Cambria Math"/>
                    <w:sz w:val="30"/>
                    <w:szCs w:val="30"/>
                  </w:rPr>
                </m:ctrlPr>
              </m:sSubPr>
              <m:e>
                <m:r>
                  <w:rPr>
                    <w:rFonts w:ascii="Cambria Math" w:eastAsia="Cambria Math" w:hAnsi="Cambria Math" w:cs="Cambria Math"/>
                    <w:sz w:val="30"/>
                    <w:szCs w:val="30"/>
                  </w:rPr>
                  <m:t>U</m:t>
                </m:r>
              </m:e>
              <m:sub>
                <m:r>
                  <w:rPr>
                    <w:rFonts w:ascii="Cambria Math" w:eastAsia="Cambria Math" w:hAnsi="Cambria Math" w:cs="Cambria Math"/>
                    <w:sz w:val="30"/>
                    <w:szCs w:val="30"/>
                  </w:rPr>
                  <m:t>n</m:t>
                </m:r>
              </m:sub>
            </m:sSub>
          </m:den>
        </m:f>
      </m:oMath>
      <w:r>
        <w:rPr>
          <w:rFonts w:ascii="Times New Roman" w:eastAsia="Times New Roman" w:hAnsi="Times New Roman"/>
          <w:sz w:val="30"/>
          <w:szCs w:val="30"/>
        </w:rPr>
        <w:t xml:space="preserve"> </w:t>
      </w:r>
      <w:r>
        <w:rPr>
          <w:rFonts w:ascii="Times New Roman" w:eastAsia="Times New Roman" w:hAnsi="Times New Roman"/>
          <w:sz w:val="24"/>
          <w:szCs w:val="24"/>
        </w:rPr>
        <w:t>* 100%</w:t>
      </w:r>
      <w:r>
        <w:rPr>
          <w:rFonts w:ascii="Times New Roman" w:eastAsia="Times New Roman" w:hAnsi="Times New Roman"/>
          <w:sz w:val="24"/>
          <w:szCs w:val="24"/>
        </w:rPr>
        <w:tab/>
        <w:t xml:space="preserve">     (12)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где  γ – удельная проводимость меди - γ = 48м/Ом*мм²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        l – длинна кабеля ( м )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        S – сечение кабеля (мм² )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Суммарные потери напряжения на участке от ГРЩ до приемников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="Times New Roman" w:hAnsi="Times New Roman"/>
          <w:sz w:val="24"/>
          <w:szCs w:val="24"/>
        </w:rPr>
      </w:pPr>
      <w:sdt>
        <w:sdtPr>
          <w:tag w:val="goog_rdk_9"/>
          <w:id w:val="4157842"/>
        </w:sdtPr>
        <w:sdtContent>
          <w:r w:rsidR="00C95D21">
            <w:rPr>
              <w:rFonts w:ascii="Gungsuh" w:eastAsia="Gungsuh" w:hAnsi="Gungsuh" w:cs="Gungsuh"/>
              <w:sz w:val="24"/>
              <w:szCs w:val="24"/>
            </w:rPr>
            <w:t xml:space="preserve">                ∆U = ∆U</w:t>
          </w:r>
        </w:sdtContent>
      </w:sdt>
      <w:r w:rsidR="00C95D21">
        <w:rPr>
          <w:rFonts w:ascii="Times New Roman" w:eastAsia="Times New Roman" w:hAnsi="Times New Roman"/>
          <w:sz w:val="24"/>
          <w:szCs w:val="24"/>
          <w:vertAlign w:val="subscript"/>
        </w:rPr>
        <w:t>1</w:t>
      </w:r>
      <w:sdt>
        <w:sdtPr>
          <w:tag w:val="goog_rdk_10"/>
          <w:id w:val="4157843"/>
        </w:sdtPr>
        <w:sdtContent>
          <w:r w:rsidR="00C95D21">
            <w:rPr>
              <w:rFonts w:ascii="Gungsuh" w:eastAsia="Gungsuh" w:hAnsi="Gungsuh" w:cs="Gungsuh"/>
              <w:sz w:val="24"/>
              <w:szCs w:val="24"/>
            </w:rPr>
            <w:t xml:space="preserve"> + ∆U</w:t>
          </w:r>
        </w:sdtContent>
      </w:sdt>
      <w:r w:rsidR="00C95D21">
        <w:rPr>
          <w:rFonts w:ascii="Times New Roman" w:eastAsia="Times New Roman" w:hAnsi="Times New Roman"/>
          <w:sz w:val="20"/>
          <w:szCs w:val="20"/>
        </w:rPr>
        <w:t xml:space="preserve">рщ                                       </w:t>
      </w:r>
      <w:r w:rsidR="00C95D21">
        <w:rPr>
          <w:rFonts w:ascii="Times New Roman" w:eastAsia="Times New Roman" w:hAnsi="Times New Roman"/>
          <w:sz w:val="20"/>
          <w:szCs w:val="20"/>
        </w:rPr>
        <w:t xml:space="preserve">     </w:t>
      </w:r>
      <w:r w:rsidR="00C95D21">
        <w:rPr>
          <w:rFonts w:ascii="Times New Roman" w:eastAsia="Times New Roman" w:hAnsi="Times New Roman"/>
          <w:sz w:val="24"/>
          <w:szCs w:val="24"/>
        </w:rPr>
        <w:t>(13)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left="993"/>
        <w:rPr>
          <w:rFonts w:ascii="Times New Roman" w:eastAsia="Times New Roman" w:hAnsi="Times New Roman"/>
          <w:sz w:val="24"/>
          <w:szCs w:val="24"/>
        </w:rPr>
      </w:pPr>
      <w:sdt>
        <w:sdtPr>
          <w:tag w:val="goog_rdk_11"/>
          <w:id w:val="4157844"/>
        </w:sdtPr>
        <w:sdtContent>
          <w:r w:rsidR="00C95D21">
            <w:rPr>
              <w:rFonts w:ascii="Gungsuh" w:eastAsia="Gungsuh" w:hAnsi="Gungsuh" w:cs="Gungsuh"/>
              <w:sz w:val="24"/>
              <w:szCs w:val="24"/>
            </w:rPr>
            <w:t>где  ∆U</w:t>
          </w:r>
        </w:sdtContent>
      </w:sdt>
      <w:r w:rsidR="00C95D21">
        <w:rPr>
          <w:rFonts w:ascii="Times New Roman" w:eastAsia="Times New Roman" w:hAnsi="Times New Roman"/>
          <w:sz w:val="24"/>
          <w:szCs w:val="24"/>
          <w:vertAlign w:val="subscript"/>
        </w:rPr>
        <w:t>1</w:t>
      </w:r>
      <w:sdt>
        <w:sdtPr>
          <w:tag w:val="goog_rdk_12"/>
          <w:id w:val="4157845"/>
        </w:sdtPr>
        <w:sdtContent>
          <w:r w:rsidR="00C95D21">
            <w:rPr>
              <w:rFonts w:ascii="Gungsuh" w:eastAsia="Gungsuh" w:hAnsi="Gungsuh" w:cs="Gungsuh"/>
              <w:sz w:val="24"/>
              <w:szCs w:val="24"/>
            </w:rPr>
            <w:t xml:space="preserve"> – потери напряжения от потребителя до РЩ                                                                      ∆U</w:t>
          </w:r>
        </w:sdtContent>
      </w:sdt>
      <w:r w:rsidR="00C95D21">
        <w:rPr>
          <w:rFonts w:ascii="Times New Roman" w:eastAsia="Times New Roman" w:hAnsi="Times New Roman"/>
          <w:sz w:val="20"/>
          <w:szCs w:val="20"/>
        </w:rPr>
        <w:t>рщ</w:t>
      </w:r>
      <w:r w:rsidR="00C95D21">
        <w:rPr>
          <w:rFonts w:ascii="Times New Roman" w:eastAsia="Times New Roman" w:hAnsi="Times New Roman"/>
          <w:sz w:val="24"/>
          <w:szCs w:val="24"/>
        </w:rPr>
        <w:t xml:space="preserve"> - потери напряжения от ГРЩ до РЩ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Если вычисленные потери напряжения получились более  7%    на участке от ГРЩ до приёмника электроэнергии, то рекомендуется увеличить сечение кабеля на участке с наименьшим сечением.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5.6   РАСЧЕТ ТОКОВ КОРОТКОГО ЗАМЫКАНИЯ СЭЭС ПЕРЕМЕННОГО ТОКА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Простым и уд</w:t>
      </w:r>
      <w:r>
        <w:rPr>
          <w:rFonts w:ascii="Times New Roman" w:eastAsia="Times New Roman" w:hAnsi="Times New Roman"/>
          <w:sz w:val="24"/>
          <w:szCs w:val="24"/>
        </w:rPr>
        <w:t xml:space="preserve">обным для практики методом определения токов К.З. в электроэнергетических системах переменного тока является метод расчетных кривых. Расчетные кривые представляют собой в относительных единицах  зависимость действующего значения периодической составляющей </w:t>
      </w:r>
      <w:r>
        <w:rPr>
          <w:rFonts w:ascii="Times New Roman" w:eastAsia="Times New Roman" w:hAnsi="Times New Roman"/>
          <w:sz w:val="24"/>
          <w:szCs w:val="24"/>
        </w:rPr>
        <w:t>тока короткого замыкания I</w:t>
      </w:r>
      <w:r>
        <w:rPr>
          <w:rFonts w:ascii="Times New Roman" w:eastAsia="Times New Roman" w:hAnsi="Times New Roman"/>
          <w:sz w:val="24"/>
          <w:szCs w:val="24"/>
          <w:vertAlign w:val="subscript"/>
        </w:rPr>
        <w:t>ПКЗ</w:t>
      </w:r>
      <w:r>
        <w:rPr>
          <w:rFonts w:ascii="Times New Roman" w:eastAsia="Times New Roman" w:hAnsi="Times New Roman"/>
          <w:sz w:val="24"/>
          <w:szCs w:val="24"/>
        </w:rPr>
        <w:t xml:space="preserve"> от величины результирующего сопративления Z</w:t>
      </w:r>
      <w:r>
        <w:rPr>
          <w:rFonts w:ascii="Times New Roman" w:eastAsia="Times New Roman" w:hAnsi="Times New Roman"/>
          <w:sz w:val="24"/>
          <w:szCs w:val="24"/>
          <w:vertAlign w:val="subscript"/>
        </w:rPr>
        <w:t>РЕЗ</w:t>
      </w:r>
      <w:r>
        <w:rPr>
          <w:rFonts w:ascii="Times New Roman" w:eastAsia="Times New Roman" w:hAnsi="Times New Roman"/>
          <w:sz w:val="24"/>
          <w:szCs w:val="24"/>
        </w:rPr>
        <w:t xml:space="preserve"> до расчетной точки  короткого замыкания   </w:t>
      </w:r>
      <w:r>
        <w:rPr>
          <w:rFonts w:ascii="Times New Roman" w:eastAsia="Times New Roman" w:hAnsi="Times New Roman"/>
          <w:color w:val="984806"/>
          <w:sz w:val="24"/>
          <w:szCs w:val="24"/>
        </w:rPr>
        <w:t>Приложение - рис.10.3</w:t>
      </w:r>
      <w:r>
        <w:rPr>
          <w:rFonts w:ascii="Times New Roman" w:eastAsia="Times New Roman" w:hAnsi="Times New Roman"/>
          <w:sz w:val="24"/>
          <w:szCs w:val="24"/>
        </w:rPr>
        <w:t xml:space="preserve">;       (Л 4).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Расчёт коротких замыканий СЭЭС сводится, главным образом, к определению максимальных значений тока п</w:t>
      </w:r>
      <w:r>
        <w:rPr>
          <w:rFonts w:ascii="Times New Roman" w:eastAsia="Times New Roman" w:hAnsi="Times New Roman"/>
          <w:sz w:val="24"/>
          <w:szCs w:val="24"/>
        </w:rPr>
        <w:t xml:space="preserve">ри коротких замыканиях в различных точках сети.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Это позволяет произвести правильный выбор аппаратов, проверить динамическую стойкость шин, правильно построить защиту СЭЭС и т.п.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При расчёте токов КЗ учитывают активные и реактивные сопротивления генераторов и кабелей, активные сопротивления шин, контактов и т.п.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lastRenderedPageBreak/>
        <w:t xml:space="preserve">       Расчёт ТКЗ начинают с составления исходной схемы электроэнергетической системы с указанием длины и сечения кабеле</w:t>
      </w:r>
      <w:r>
        <w:rPr>
          <w:rFonts w:ascii="Times New Roman" w:eastAsia="Times New Roman" w:hAnsi="Times New Roman"/>
          <w:sz w:val="24"/>
          <w:szCs w:val="24"/>
        </w:rPr>
        <w:t>й и шин, трансформаторы тока и напряжения, автоматы и другие элементы, сопротивления которых предполагается учитывать. Затем на схему наносятся предполагаемые точки КЗ в количестве, позволяющим проверить основные коммутационные и защитные аппараты.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На осно</w:t>
      </w:r>
      <w:r>
        <w:rPr>
          <w:rFonts w:ascii="Times New Roman" w:eastAsia="Times New Roman" w:hAnsi="Times New Roman"/>
          <w:sz w:val="24"/>
          <w:szCs w:val="24"/>
        </w:rPr>
        <w:t xml:space="preserve">вании исходной схемы составляются схемы замещения с указанием сверхпереходных индуктивных сопротивлений и активных сопротивлений статорных обмоток генераторов, а также все другие активные и реактивные сопротивления элементов исходной схемы, предварительно </w:t>
      </w:r>
      <w:r>
        <w:rPr>
          <w:rFonts w:ascii="Times New Roman" w:eastAsia="Times New Roman" w:hAnsi="Times New Roman"/>
          <w:sz w:val="24"/>
          <w:szCs w:val="24"/>
        </w:rPr>
        <w:t>приведённых к принятым в расчете базисным условиям.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За базисную мощность принимается суммарная мощность всех генераторов, включенных в исходную схему, а за базисное напряжение – номинальное напряжение на шинах электростанции.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При расчёте токов КЗ любым мет</w:t>
      </w:r>
      <w:r>
        <w:rPr>
          <w:rFonts w:ascii="Times New Roman" w:eastAsia="Times New Roman" w:hAnsi="Times New Roman"/>
          <w:sz w:val="24"/>
          <w:szCs w:val="24"/>
        </w:rPr>
        <w:t>одом следует обратить внимание на правильный выбор расчётного режима. Проверка электрооборудования должна производиться по наиболее тяжелому (максимальному) в отношении токов КЗ режиму работы СЭЭС, который характеризуется следующими условиями: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наиболее с</w:t>
      </w:r>
      <w:r>
        <w:rPr>
          <w:rFonts w:ascii="Times New Roman" w:eastAsia="Times New Roman" w:hAnsi="Times New Roman"/>
          <w:sz w:val="24"/>
          <w:szCs w:val="24"/>
        </w:rPr>
        <w:t>уммарной мощностью генераторов, работающих параллельно;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наибольшей суммарной  мощностью асинхронных двигателей (АД), работающих в момент КЗ.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Составляется расчетная схема содержащая номинальные параметры всех входящих в нее элементов с указанием всех пред</w:t>
      </w:r>
      <w:r>
        <w:rPr>
          <w:rFonts w:ascii="Times New Roman" w:eastAsia="Times New Roman" w:hAnsi="Times New Roman"/>
          <w:sz w:val="24"/>
          <w:szCs w:val="24"/>
        </w:rPr>
        <w:t>полагаемых точек короткого замыкания.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Рис. 5.6.1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noProof/>
          <w:sz w:val="24"/>
          <w:szCs w:val="24"/>
        </w:rPr>
        <w:lastRenderedPageBreak/>
        <w:drawing>
          <wp:inline distT="0" distB="0" distL="0" distR="0">
            <wp:extent cx="6171565" cy="2466975"/>
            <wp:effectExtent l="0" t="0" r="0" b="0"/>
            <wp:docPr id="48" name="image5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0.png"/>
                    <pic:cNvPicPr preferRelativeResize="0"/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1565" cy="24669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Таблица 5.6.1</w:t>
      </w:r>
    </w:p>
    <w:tbl>
      <w:tblPr>
        <w:tblStyle w:val="aff1"/>
        <w:tblW w:w="900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2160"/>
        <w:gridCol w:w="1080"/>
        <w:gridCol w:w="1014"/>
        <w:gridCol w:w="1146"/>
        <w:gridCol w:w="1080"/>
        <w:gridCol w:w="1260"/>
        <w:gridCol w:w="1260"/>
      </w:tblGrid>
      <w:tr w:rsidR="00802822">
        <w:trPr>
          <w:trHeight w:val="1145"/>
        </w:trPr>
        <w:tc>
          <w:tcPr>
            <w:tcW w:w="2160" w:type="dxa"/>
            <w:vAlign w:val="center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</w:rPr>
            </w:pPr>
            <w:r>
              <w:rPr>
                <w:rFonts w:ascii="Times New Roman" w:eastAsia="Times New Roman" w:hAnsi="Times New Roman"/>
                <w:b/>
                <w:color w:val="434343"/>
              </w:rPr>
              <w:t>Мск-113-4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</w:rPr>
            </w:pPr>
            <w:r>
              <w:rPr>
                <w:rFonts w:ascii="Times New Roman" w:eastAsia="Times New Roman" w:hAnsi="Times New Roman"/>
                <w:b/>
                <w:color w:val="434343"/>
              </w:rPr>
              <w:t>Mck-103-4</w:t>
            </w:r>
          </w:p>
        </w:tc>
        <w:tc>
          <w:tcPr>
            <w:tcW w:w="1080" w:type="dxa"/>
            <w:vAlign w:val="center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</w:rPr>
            </w:pPr>
            <w:r>
              <w:rPr>
                <w:rFonts w:ascii="Times New Roman" w:eastAsia="Times New Roman" w:hAnsi="Times New Roman"/>
                <w:b/>
                <w:color w:val="434343"/>
              </w:rPr>
              <w:t>Мощ-ть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</w:rPr>
            </w:pPr>
            <w:r>
              <w:rPr>
                <w:rFonts w:ascii="Times New Roman" w:eastAsia="Times New Roman" w:hAnsi="Times New Roman"/>
                <w:b/>
                <w:color w:val="434343"/>
              </w:rPr>
              <w:t>S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</w:rPr>
            </w:pPr>
            <w:r>
              <w:rPr>
                <w:rFonts w:ascii="Times New Roman" w:eastAsia="Times New Roman" w:hAnsi="Times New Roman"/>
                <w:b/>
                <w:color w:val="434343"/>
              </w:rPr>
              <w:t>кВА</w:t>
            </w:r>
          </w:p>
        </w:tc>
        <w:tc>
          <w:tcPr>
            <w:tcW w:w="1014" w:type="dxa"/>
            <w:vAlign w:val="center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b/>
                <w:color w:val="434343"/>
                <w:sz w:val="28"/>
                <w:szCs w:val="28"/>
              </w:rPr>
              <w:t>r</w:t>
            </w:r>
            <w:r>
              <w:rPr>
                <w:rFonts w:ascii="Times New Roman" w:eastAsia="Times New Roman" w:hAnsi="Times New Roman"/>
                <w:b/>
                <w:color w:val="434343"/>
                <w:sz w:val="20"/>
                <w:szCs w:val="20"/>
              </w:rPr>
              <w:t>a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color w:val="434343"/>
                <w:sz w:val="24"/>
                <w:szCs w:val="24"/>
              </w:rPr>
              <w:t>Ом</w:t>
            </w:r>
          </w:p>
        </w:tc>
        <w:tc>
          <w:tcPr>
            <w:tcW w:w="1146" w:type="dxa"/>
            <w:vAlign w:val="center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</w:rPr>
            </w:pPr>
            <w:r>
              <w:rPr>
                <w:rFonts w:ascii="Times New Roman" w:eastAsia="Times New Roman" w:hAnsi="Times New Roman"/>
                <w:b/>
                <w:color w:val="434343"/>
                <w:sz w:val="28"/>
                <w:szCs w:val="28"/>
              </w:rPr>
              <w:t>x″</w:t>
            </w:r>
            <w:r>
              <w:rPr>
                <w:rFonts w:ascii="Times New Roman" w:eastAsia="Times New Roman" w:hAnsi="Times New Roman"/>
                <w:b/>
                <w:color w:val="434343"/>
                <w:sz w:val="20"/>
                <w:szCs w:val="20"/>
              </w:rPr>
              <w:t>d</w:t>
            </w:r>
          </w:p>
        </w:tc>
        <w:tc>
          <w:tcPr>
            <w:tcW w:w="1080" w:type="dxa"/>
            <w:vAlign w:val="center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</w:rPr>
            </w:pPr>
            <w:r>
              <w:rPr>
                <w:rFonts w:ascii="Times New Roman" w:eastAsia="Times New Roman" w:hAnsi="Times New Roman"/>
                <w:b/>
                <w:color w:val="434343"/>
              </w:rPr>
              <w:t>U</w:t>
            </w:r>
          </w:p>
          <w:p w:rsidR="00802822" w:rsidRDefault="00802822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</w:rPr>
            </w:pP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</w:rPr>
            </w:pPr>
            <w:r>
              <w:rPr>
                <w:rFonts w:ascii="Times New Roman" w:eastAsia="Times New Roman" w:hAnsi="Times New Roman"/>
                <w:b/>
                <w:color w:val="434343"/>
              </w:rPr>
              <w:t>B</w:t>
            </w:r>
          </w:p>
        </w:tc>
        <w:tc>
          <w:tcPr>
            <w:tcW w:w="1260" w:type="dxa"/>
            <w:vAlign w:val="center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b/>
                <w:color w:val="434343"/>
                <w:sz w:val="28"/>
                <w:szCs w:val="28"/>
              </w:rPr>
              <w:t>r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color w:val="434343"/>
                <w:sz w:val="24"/>
                <w:szCs w:val="24"/>
              </w:rPr>
              <w:t>Ом</w:t>
            </w:r>
          </w:p>
        </w:tc>
        <w:tc>
          <w:tcPr>
            <w:tcW w:w="1260" w:type="dxa"/>
            <w:vAlign w:val="center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b/>
                <w:color w:val="434343"/>
                <w:sz w:val="28"/>
                <w:szCs w:val="28"/>
              </w:rPr>
              <w:t>X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b/>
                <w:color w:val="434343"/>
                <w:sz w:val="24"/>
                <w:szCs w:val="24"/>
              </w:rPr>
              <w:t>Ом</w:t>
            </w:r>
          </w:p>
        </w:tc>
      </w:tr>
      <w:tr w:rsidR="00802822">
        <w:trPr>
          <w:trHeight w:val="1602"/>
        </w:trPr>
        <w:tc>
          <w:tcPr>
            <w:tcW w:w="2160" w:type="dxa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</w:rPr>
            </w:pPr>
            <w:r>
              <w:rPr>
                <w:rFonts w:ascii="Times New Roman" w:eastAsia="Times New Roman" w:hAnsi="Times New Roman"/>
                <w:b/>
                <w:color w:val="434343"/>
              </w:rPr>
              <w:t>Генератор 1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</w:rPr>
            </w:pPr>
            <w:r>
              <w:rPr>
                <w:rFonts w:ascii="Times New Roman" w:eastAsia="Times New Roman" w:hAnsi="Times New Roman"/>
                <w:b/>
                <w:color w:val="434343"/>
              </w:rPr>
              <w:t>Генератор 2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ind w:left="-108"/>
              <w:jc w:val="center"/>
              <w:rPr>
                <w:rFonts w:ascii="Times New Roman" w:eastAsia="Times New Roman" w:hAnsi="Times New Roman"/>
                <w:b/>
                <w:color w:val="434343"/>
              </w:rPr>
            </w:pPr>
            <w:r>
              <w:rPr>
                <w:rFonts w:ascii="Times New Roman" w:eastAsia="Times New Roman" w:hAnsi="Times New Roman"/>
                <w:b/>
                <w:color w:val="434343"/>
              </w:rPr>
              <w:t>Кабель СГ1-ГРЩ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ind w:left="-108"/>
              <w:jc w:val="center"/>
              <w:rPr>
                <w:rFonts w:ascii="Times New Roman" w:eastAsia="Times New Roman" w:hAnsi="Times New Roman"/>
                <w:b/>
                <w:color w:val="434343"/>
              </w:rPr>
            </w:pPr>
            <w:r>
              <w:rPr>
                <w:rFonts w:ascii="Times New Roman" w:eastAsia="Times New Roman" w:hAnsi="Times New Roman"/>
                <w:b/>
                <w:color w:val="434343"/>
              </w:rPr>
              <w:t>Кабель СГ2-ГРЩ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ind w:left="-108"/>
              <w:jc w:val="center"/>
              <w:rPr>
                <w:rFonts w:ascii="Times New Roman" w:eastAsia="Times New Roman" w:hAnsi="Times New Roman"/>
                <w:b/>
                <w:color w:val="434343"/>
                <w:sz w:val="16"/>
                <w:szCs w:val="16"/>
              </w:rPr>
            </w:pPr>
            <w:r>
              <w:rPr>
                <w:rFonts w:ascii="Times New Roman" w:eastAsia="Times New Roman" w:hAnsi="Times New Roman"/>
                <w:b/>
                <w:color w:val="434343"/>
              </w:rPr>
              <w:t>Кабель ГРЩ-К</w:t>
            </w:r>
            <w:r>
              <w:rPr>
                <w:rFonts w:ascii="Times New Roman" w:eastAsia="Times New Roman" w:hAnsi="Times New Roman"/>
                <w:b/>
                <w:color w:val="434343"/>
                <w:sz w:val="16"/>
                <w:szCs w:val="16"/>
              </w:rPr>
              <w:t>1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ind w:left="-108"/>
              <w:jc w:val="center"/>
              <w:rPr>
                <w:rFonts w:ascii="Times New Roman" w:eastAsia="Times New Roman" w:hAnsi="Times New Roman"/>
                <w:b/>
                <w:color w:val="434343"/>
                <w:sz w:val="16"/>
                <w:szCs w:val="16"/>
              </w:rPr>
            </w:pPr>
            <w:r>
              <w:rPr>
                <w:rFonts w:ascii="Times New Roman" w:eastAsia="Times New Roman" w:hAnsi="Times New Roman"/>
                <w:b/>
                <w:color w:val="434343"/>
              </w:rPr>
              <w:t xml:space="preserve">Контакты, шины и др. </w:t>
            </w:r>
          </w:p>
        </w:tc>
        <w:tc>
          <w:tcPr>
            <w:tcW w:w="1080" w:type="dxa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</w:rPr>
            </w:pPr>
            <w:r>
              <w:rPr>
                <w:rFonts w:ascii="Times New Roman" w:eastAsia="Times New Roman" w:hAnsi="Times New Roman"/>
                <w:b/>
                <w:color w:val="434343"/>
              </w:rPr>
              <w:t>375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</w:rPr>
            </w:pPr>
            <w:r>
              <w:rPr>
                <w:rFonts w:ascii="Times New Roman" w:eastAsia="Times New Roman" w:hAnsi="Times New Roman"/>
                <w:b/>
                <w:color w:val="434343"/>
              </w:rPr>
              <w:t>250</w:t>
            </w:r>
          </w:p>
        </w:tc>
        <w:tc>
          <w:tcPr>
            <w:tcW w:w="1014" w:type="dxa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</w:rPr>
            </w:pPr>
            <w:r>
              <w:rPr>
                <w:rFonts w:ascii="Times New Roman" w:eastAsia="Times New Roman" w:hAnsi="Times New Roman"/>
                <w:b/>
                <w:color w:val="434343"/>
              </w:rPr>
              <w:t>0.0185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</w:rPr>
            </w:pPr>
            <w:r>
              <w:rPr>
                <w:rFonts w:ascii="Times New Roman" w:eastAsia="Times New Roman" w:hAnsi="Times New Roman"/>
                <w:b/>
                <w:color w:val="434343"/>
              </w:rPr>
              <w:t>0.0254</w:t>
            </w:r>
          </w:p>
        </w:tc>
        <w:tc>
          <w:tcPr>
            <w:tcW w:w="1146" w:type="dxa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</w:rPr>
            </w:pPr>
            <w:r>
              <w:rPr>
                <w:rFonts w:ascii="Times New Roman" w:eastAsia="Times New Roman" w:hAnsi="Times New Roman"/>
                <w:b/>
                <w:color w:val="434343"/>
              </w:rPr>
              <w:t>0.122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</w:rPr>
            </w:pPr>
            <w:r>
              <w:rPr>
                <w:rFonts w:ascii="Times New Roman" w:eastAsia="Times New Roman" w:hAnsi="Times New Roman"/>
                <w:b/>
                <w:color w:val="434343"/>
              </w:rPr>
              <w:t>0.176</w:t>
            </w:r>
          </w:p>
        </w:tc>
        <w:tc>
          <w:tcPr>
            <w:tcW w:w="1080" w:type="dxa"/>
          </w:tcPr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</w:rPr>
            </w:pPr>
            <w:r>
              <w:rPr>
                <w:rFonts w:ascii="Times New Roman" w:eastAsia="Times New Roman" w:hAnsi="Times New Roman"/>
                <w:b/>
                <w:color w:val="434343"/>
              </w:rPr>
              <w:t>400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</w:rPr>
            </w:pPr>
            <w:r>
              <w:rPr>
                <w:rFonts w:ascii="Times New Roman" w:eastAsia="Times New Roman" w:hAnsi="Times New Roman"/>
                <w:b/>
                <w:color w:val="434343"/>
              </w:rPr>
              <w:t>400</w:t>
            </w:r>
          </w:p>
        </w:tc>
        <w:tc>
          <w:tcPr>
            <w:tcW w:w="1260" w:type="dxa"/>
          </w:tcPr>
          <w:p w:rsidR="00802822" w:rsidRDefault="00802822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</w:rPr>
            </w:pPr>
          </w:p>
          <w:p w:rsidR="00802822" w:rsidRDefault="00802822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</w:rPr>
            </w:pP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</w:rPr>
            </w:pPr>
            <w:r>
              <w:rPr>
                <w:rFonts w:ascii="Times New Roman" w:eastAsia="Times New Roman" w:hAnsi="Times New Roman"/>
                <w:b/>
                <w:color w:val="434343"/>
              </w:rPr>
              <w:t>0.0018/3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</w:rPr>
            </w:pPr>
            <w:r>
              <w:rPr>
                <w:rFonts w:ascii="Times New Roman" w:eastAsia="Times New Roman" w:hAnsi="Times New Roman"/>
                <w:b/>
                <w:color w:val="434343"/>
              </w:rPr>
              <w:t>0.0018/2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</w:rPr>
            </w:pPr>
            <w:r>
              <w:rPr>
                <w:rFonts w:ascii="Times New Roman" w:eastAsia="Times New Roman" w:hAnsi="Times New Roman"/>
                <w:b/>
                <w:color w:val="434343"/>
              </w:rPr>
              <w:t>0.003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</w:rPr>
            </w:pPr>
            <w:r>
              <w:rPr>
                <w:rFonts w:ascii="Times New Roman" w:eastAsia="Times New Roman" w:hAnsi="Times New Roman"/>
                <w:b/>
                <w:color w:val="434343"/>
              </w:rPr>
              <w:t>0.001</w:t>
            </w:r>
          </w:p>
        </w:tc>
        <w:tc>
          <w:tcPr>
            <w:tcW w:w="1260" w:type="dxa"/>
          </w:tcPr>
          <w:p w:rsidR="00802822" w:rsidRDefault="00802822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</w:rPr>
            </w:pPr>
          </w:p>
          <w:p w:rsidR="00802822" w:rsidRDefault="00802822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</w:rPr>
            </w:pP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</w:rPr>
            </w:pPr>
            <w:r>
              <w:rPr>
                <w:rFonts w:ascii="Times New Roman" w:eastAsia="Times New Roman" w:hAnsi="Times New Roman"/>
                <w:b/>
                <w:color w:val="434343"/>
              </w:rPr>
              <w:t>0.00073/3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</w:rPr>
            </w:pPr>
            <w:r>
              <w:rPr>
                <w:rFonts w:ascii="Times New Roman" w:eastAsia="Times New Roman" w:hAnsi="Times New Roman"/>
                <w:b/>
                <w:color w:val="434343"/>
              </w:rPr>
              <w:t>0.00073/2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</w:rPr>
            </w:pPr>
            <w:r>
              <w:rPr>
                <w:rFonts w:ascii="Times New Roman" w:eastAsia="Times New Roman" w:hAnsi="Times New Roman"/>
                <w:b/>
                <w:color w:val="434343"/>
              </w:rPr>
              <w:t>0.00076</w:t>
            </w:r>
          </w:p>
          <w:p w:rsidR="00802822" w:rsidRDefault="00C95D21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434343"/>
              </w:rPr>
            </w:pPr>
            <w:r>
              <w:rPr>
                <w:rFonts w:ascii="Times New Roman" w:eastAsia="Times New Roman" w:hAnsi="Times New Roman"/>
                <w:b/>
                <w:color w:val="434343"/>
              </w:rPr>
              <w:t>0.0001</w:t>
            </w:r>
          </w:p>
        </w:tc>
      </w:tr>
    </w:tbl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Вычисляем базисную мощность: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Sб = S1 + S2                                                                         (14)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lastRenderedPageBreak/>
        <w:t>Базисный ток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noProof/>
          <w:sz w:val="24"/>
          <w:szCs w:val="24"/>
        </w:rPr>
        <w:drawing>
          <wp:inline distT="0" distB="0" distL="0" distR="0">
            <wp:extent cx="942975" cy="476250"/>
            <wp:effectExtent l="0" t="0" r="0" b="0"/>
            <wp:docPr id="49" name="image4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6.png"/>
                    <pic:cNvPicPr preferRelativeResize="0"/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42975" cy="4762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sz w:val="24"/>
          <w:szCs w:val="24"/>
        </w:rPr>
        <w:t xml:space="preserve">                                                                      </w:t>
      </w:r>
      <w:r>
        <w:rPr>
          <w:rFonts w:ascii="Times New Roman" w:eastAsia="Times New Roman" w:hAnsi="Times New Roman"/>
          <w:sz w:val="24"/>
          <w:szCs w:val="24"/>
        </w:rPr>
        <w:t>(15)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Определяем сопротивления участков схемы  (рис. а)  приведенные к базисным условиям</w:t>
      </w:r>
      <w:r>
        <w:rPr>
          <w:rFonts w:ascii="Arial" w:eastAsia="Arial" w:hAnsi="Arial" w:cs="Arial"/>
          <w:sz w:val="24"/>
          <w:szCs w:val="24"/>
        </w:rPr>
        <w:t>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noProof/>
          <w:sz w:val="24"/>
          <w:szCs w:val="24"/>
        </w:rPr>
        <w:drawing>
          <wp:inline distT="0" distB="0" distL="0" distR="0">
            <wp:extent cx="4342765" cy="1219200"/>
            <wp:effectExtent l="0" t="0" r="0" b="0"/>
            <wp:docPr id="50" name="image5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5.png"/>
                    <pic:cNvPicPr preferRelativeResize="0"/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42765" cy="1219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Активное сопротивление обмотки статора генераторов СГ1 и СГ2: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802822">
        <w:rPr>
          <w:rFonts w:ascii="Arial" w:eastAsia="Arial" w:hAnsi="Arial" w:cs="Arial"/>
          <w:b/>
          <w:sz w:val="24"/>
          <w:szCs w:val="24"/>
        </w:rPr>
        <w:object w:dxaOrig="1780" w:dyaOrig="720">
          <v:shape id="_x0000_i1033" type="#_x0000_t75" style="width:90pt;height:36pt" o:ole="">
            <v:imagedata r:id="rId37" o:title=""/>
          </v:shape>
          <o:OLEObject Type="Embed" ProgID="Equation.3" ShapeID="_x0000_i1033" DrawAspect="Content" ObjectID="_1683106230" r:id="rId38"/>
        </w:object>
      </w:r>
      <w:r w:rsidR="00C95D21">
        <w:rPr>
          <w:rFonts w:ascii="Arial" w:eastAsia="Arial" w:hAnsi="Arial" w:cs="Arial"/>
          <w:b/>
          <w:sz w:val="24"/>
          <w:szCs w:val="24"/>
        </w:rPr>
        <w:t xml:space="preserve">        </w:t>
      </w:r>
      <w:r w:rsidR="00C95D21">
        <w:rPr>
          <w:rFonts w:ascii="Arial" w:eastAsia="Arial" w:hAnsi="Arial" w:cs="Arial"/>
          <w:b/>
          <w:sz w:val="24"/>
          <w:szCs w:val="24"/>
        </w:rPr>
        <w:t xml:space="preserve">                                                </w:t>
      </w:r>
      <w:r w:rsidR="00C95D21">
        <w:rPr>
          <w:rFonts w:ascii="Times New Roman" w:eastAsia="Times New Roman" w:hAnsi="Times New Roman"/>
          <w:sz w:val="24"/>
          <w:szCs w:val="24"/>
        </w:rPr>
        <w:t>(16)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802822">
        <w:rPr>
          <w:rFonts w:ascii="Arial" w:eastAsia="Arial" w:hAnsi="Arial" w:cs="Arial"/>
          <w:b/>
          <w:sz w:val="24"/>
          <w:szCs w:val="24"/>
        </w:rPr>
        <w:object w:dxaOrig="1660" w:dyaOrig="720">
          <v:shape id="_x0000_i1034" type="#_x0000_t75" style="width:83.15pt;height:36pt" o:ole="">
            <v:imagedata r:id="rId39" o:title=""/>
          </v:shape>
          <o:OLEObject Type="Embed" ProgID="Equation.3" ShapeID="_x0000_i1034" DrawAspect="Content" ObjectID="_1683106231" r:id="rId40"/>
        </w:object>
      </w:r>
      <w:r w:rsidR="00C95D21">
        <w:rPr>
          <w:rFonts w:ascii="Arial" w:eastAsia="Arial" w:hAnsi="Arial" w:cs="Arial"/>
          <w:b/>
          <w:sz w:val="24"/>
          <w:szCs w:val="24"/>
        </w:rPr>
        <w:t xml:space="preserve">                                                          </w:t>
      </w:r>
      <w:r w:rsidR="00C95D21">
        <w:rPr>
          <w:rFonts w:ascii="Times New Roman" w:eastAsia="Times New Roman" w:hAnsi="Times New Roman"/>
          <w:sz w:val="24"/>
          <w:szCs w:val="24"/>
        </w:rPr>
        <w:t>(17)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Реактивное сопротивление генераторов СГ1 и СГ2: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802822">
        <w:rPr>
          <w:rFonts w:ascii="Arial" w:eastAsia="Arial" w:hAnsi="Arial" w:cs="Arial"/>
          <w:b/>
          <w:sz w:val="24"/>
          <w:szCs w:val="24"/>
        </w:rPr>
        <w:object w:dxaOrig="1359" w:dyaOrig="700">
          <v:shape id="_x0000_i1035" type="#_x0000_t75" style="width:67.7pt;height:36pt" o:ole="">
            <v:imagedata r:id="rId41" o:title=""/>
          </v:shape>
          <o:OLEObject Type="Embed" ProgID="Equation.3" ShapeID="_x0000_i1035" DrawAspect="Content" ObjectID="_1683106232" r:id="rId42"/>
        </w:object>
      </w:r>
      <w:r w:rsidR="00C95D21">
        <w:rPr>
          <w:rFonts w:ascii="Arial" w:eastAsia="Arial" w:hAnsi="Arial" w:cs="Arial"/>
          <w:b/>
          <w:sz w:val="24"/>
          <w:szCs w:val="24"/>
        </w:rPr>
        <w:t xml:space="preserve">                                                </w:t>
      </w:r>
      <w:r w:rsidR="00C95D21">
        <w:rPr>
          <w:rFonts w:ascii="Arial" w:eastAsia="Arial" w:hAnsi="Arial" w:cs="Arial"/>
          <w:b/>
          <w:sz w:val="24"/>
          <w:szCs w:val="24"/>
        </w:rPr>
        <w:t xml:space="preserve">               </w:t>
      </w:r>
      <w:r w:rsidR="00C95D21">
        <w:rPr>
          <w:rFonts w:ascii="Times New Roman" w:eastAsia="Times New Roman" w:hAnsi="Times New Roman"/>
          <w:sz w:val="24"/>
          <w:szCs w:val="24"/>
        </w:rPr>
        <w:t>(18)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802822">
        <w:rPr>
          <w:rFonts w:ascii="Arial" w:eastAsia="Arial" w:hAnsi="Arial" w:cs="Arial"/>
          <w:sz w:val="24"/>
          <w:szCs w:val="24"/>
        </w:rPr>
        <w:object w:dxaOrig="1399" w:dyaOrig="700">
          <v:shape id="_x0000_i1036" type="#_x0000_t75" style="width:69.45pt;height:36pt" o:ole="">
            <v:imagedata r:id="rId43" o:title=""/>
          </v:shape>
          <o:OLEObject Type="Embed" ProgID="Equation.3" ShapeID="_x0000_i1036" DrawAspect="Content" ObjectID="_1683106233" r:id="rId44"/>
        </w:object>
      </w:r>
      <w:r w:rsidR="00C95D21">
        <w:rPr>
          <w:rFonts w:ascii="Arial" w:eastAsia="Arial" w:hAnsi="Arial" w:cs="Arial"/>
          <w:sz w:val="24"/>
          <w:szCs w:val="24"/>
        </w:rPr>
        <w:t xml:space="preserve">                                                               </w:t>
      </w:r>
      <w:r w:rsidR="00C95D21">
        <w:rPr>
          <w:rFonts w:ascii="Times New Roman" w:eastAsia="Times New Roman" w:hAnsi="Times New Roman"/>
          <w:sz w:val="24"/>
          <w:szCs w:val="24"/>
        </w:rPr>
        <w:t>(19)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Сопротивление участков от генераторов СГ1 и СГ2 до шин ГРЩ: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Активное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802822">
        <w:rPr>
          <w:rFonts w:ascii="Arial" w:eastAsia="Arial" w:hAnsi="Arial" w:cs="Arial"/>
          <w:b/>
          <w:sz w:val="24"/>
          <w:szCs w:val="24"/>
        </w:rPr>
        <w:object w:dxaOrig="1740" w:dyaOrig="700">
          <v:shape id="_x0000_i1037" type="#_x0000_t75" style="width:87.45pt;height:36pt" o:ole="">
            <v:imagedata r:id="rId45" o:title=""/>
          </v:shape>
          <o:OLEObject Type="Embed" ProgID="Equation.3" ShapeID="_x0000_i1037" DrawAspect="Content" ObjectID="_1683106234" r:id="rId46"/>
        </w:object>
      </w:r>
      <w:r w:rsidR="00C95D21">
        <w:rPr>
          <w:rFonts w:ascii="Arial" w:eastAsia="Arial" w:hAnsi="Arial" w:cs="Arial"/>
          <w:b/>
          <w:sz w:val="24"/>
          <w:szCs w:val="24"/>
        </w:rPr>
        <w:t xml:space="preserve">                                                           </w:t>
      </w:r>
      <w:r w:rsidR="00C95D21">
        <w:rPr>
          <w:rFonts w:ascii="Times New Roman" w:eastAsia="Times New Roman" w:hAnsi="Times New Roman"/>
          <w:sz w:val="24"/>
          <w:szCs w:val="24"/>
        </w:rPr>
        <w:t>(20)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802822">
        <w:rPr>
          <w:rFonts w:ascii="Arial" w:eastAsia="Arial" w:hAnsi="Arial" w:cs="Arial"/>
          <w:b/>
          <w:sz w:val="24"/>
          <w:szCs w:val="24"/>
        </w:rPr>
        <w:object w:dxaOrig="1639" w:dyaOrig="700">
          <v:shape id="_x0000_i1038" type="#_x0000_t75" style="width:82.3pt;height:36pt" o:ole="">
            <v:imagedata r:id="rId47" o:title=""/>
          </v:shape>
          <o:OLEObject Type="Embed" ProgID="Equation.3" ShapeID="_x0000_i1038" DrawAspect="Content" ObjectID="_1683106235" r:id="rId48"/>
        </w:object>
      </w:r>
      <w:r w:rsidR="00C95D21">
        <w:rPr>
          <w:rFonts w:ascii="Arial" w:eastAsia="Arial" w:hAnsi="Arial" w:cs="Arial"/>
          <w:b/>
          <w:sz w:val="24"/>
          <w:szCs w:val="24"/>
        </w:rPr>
        <w:t xml:space="preserve">                                                            </w:t>
      </w:r>
      <w:r w:rsidR="00C95D21">
        <w:rPr>
          <w:rFonts w:ascii="Times New Roman" w:eastAsia="Times New Roman" w:hAnsi="Times New Roman"/>
          <w:sz w:val="24"/>
          <w:szCs w:val="24"/>
        </w:rPr>
        <w:t>(21)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Реактивные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  <w:r w:rsidRPr="00802822">
        <w:rPr>
          <w:rFonts w:ascii="Arial" w:eastAsia="Arial" w:hAnsi="Arial" w:cs="Arial"/>
          <w:b/>
          <w:sz w:val="24"/>
          <w:szCs w:val="24"/>
        </w:rPr>
        <w:object w:dxaOrig="1759" w:dyaOrig="700">
          <v:shape id="_x0000_i1039" type="#_x0000_t75" style="width:90pt;height:36pt" o:ole="">
            <v:imagedata r:id="rId49" o:title=""/>
          </v:shape>
          <o:OLEObject Type="Embed" ProgID="Equation.3" ShapeID="_x0000_i1039" DrawAspect="Content" ObjectID="_1683106236" r:id="rId50"/>
        </w:object>
      </w:r>
      <w:r w:rsidR="00C95D21">
        <w:rPr>
          <w:rFonts w:ascii="Arial" w:eastAsia="Arial" w:hAnsi="Arial" w:cs="Arial"/>
          <w:b/>
          <w:sz w:val="24"/>
          <w:szCs w:val="24"/>
        </w:rPr>
        <w:t xml:space="preserve">                                                           </w:t>
      </w:r>
      <w:r w:rsidR="00C95D21">
        <w:rPr>
          <w:rFonts w:ascii="Times New Roman" w:eastAsia="Times New Roman" w:hAnsi="Times New Roman"/>
          <w:sz w:val="24"/>
          <w:szCs w:val="24"/>
        </w:rPr>
        <w:t>(22)</w:t>
      </w:r>
      <w:r w:rsidR="00C95D21">
        <w:rPr>
          <w:rFonts w:ascii="Arial" w:eastAsia="Arial" w:hAnsi="Arial" w:cs="Arial"/>
          <w:b/>
          <w:sz w:val="24"/>
          <w:szCs w:val="24"/>
        </w:rPr>
        <w:t xml:space="preserve">     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802822">
        <w:rPr>
          <w:rFonts w:ascii="Arial" w:eastAsia="Arial" w:hAnsi="Arial" w:cs="Arial"/>
          <w:b/>
          <w:sz w:val="24"/>
          <w:szCs w:val="24"/>
        </w:rPr>
        <w:object w:dxaOrig="1779" w:dyaOrig="700">
          <v:shape id="_x0000_i1040" type="#_x0000_t75" style="width:90pt;height:36pt" o:ole="">
            <v:imagedata r:id="rId51" o:title=""/>
          </v:shape>
          <o:OLEObject Type="Embed" ProgID="Equation.3" ShapeID="_x0000_i1040" DrawAspect="Content" ObjectID="_1683106237" r:id="rId52"/>
        </w:object>
      </w:r>
      <w:r w:rsidR="00C95D21">
        <w:rPr>
          <w:rFonts w:ascii="Arial" w:eastAsia="Arial" w:hAnsi="Arial" w:cs="Arial"/>
          <w:b/>
          <w:sz w:val="24"/>
          <w:szCs w:val="24"/>
        </w:rPr>
        <w:t xml:space="preserve">                                                           </w:t>
      </w:r>
      <w:r w:rsidR="00C95D21">
        <w:rPr>
          <w:rFonts w:ascii="Times New Roman" w:eastAsia="Times New Roman" w:hAnsi="Times New Roman"/>
          <w:sz w:val="24"/>
          <w:szCs w:val="24"/>
        </w:rPr>
        <w:t>(23)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Сопротивление участка кабеля от ГРЩ до точки К1: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Активное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802822">
        <w:rPr>
          <w:rFonts w:ascii="Arial" w:eastAsia="Arial" w:hAnsi="Arial" w:cs="Arial"/>
          <w:b/>
          <w:sz w:val="24"/>
          <w:szCs w:val="24"/>
        </w:rPr>
        <w:object w:dxaOrig="2020" w:dyaOrig="700">
          <v:shape id="_x0000_i1041" type="#_x0000_t75" style="width:100.3pt;height:36pt" o:ole="">
            <v:imagedata r:id="rId53" o:title=""/>
          </v:shape>
          <o:OLEObject Type="Embed" ProgID="Equation.3" ShapeID="_x0000_i1041" DrawAspect="Content" ObjectID="_1683106238" r:id="rId54"/>
        </w:object>
      </w:r>
      <w:r w:rsidR="00C95D21">
        <w:rPr>
          <w:rFonts w:ascii="Arial" w:eastAsia="Arial" w:hAnsi="Arial" w:cs="Arial"/>
          <w:b/>
          <w:sz w:val="24"/>
          <w:szCs w:val="24"/>
        </w:rPr>
        <w:t xml:space="preserve">                                                       </w:t>
      </w:r>
      <w:r w:rsidR="00C95D21">
        <w:rPr>
          <w:rFonts w:ascii="Times New Roman" w:eastAsia="Times New Roman" w:hAnsi="Times New Roman"/>
          <w:sz w:val="24"/>
          <w:szCs w:val="24"/>
        </w:rPr>
        <w:t>(24)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Реактивное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802822">
        <w:rPr>
          <w:rFonts w:ascii="Arial" w:eastAsia="Arial" w:hAnsi="Arial" w:cs="Arial"/>
          <w:b/>
          <w:sz w:val="24"/>
          <w:szCs w:val="24"/>
        </w:rPr>
        <w:object w:dxaOrig="2180" w:dyaOrig="700">
          <v:shape id="_x0000_i1042" type="#_x0000_t75" style="width:108.85pt;height:36pt" o:ole="">
            <v:imagedata r:id="rId55" o:title=""/>
          </v:shape>
          <o:OLEObject Type="Embed" ProgID="Equation.3" ShapeID="_x0000_i1042" DrawAspect="Content" ObjectID="_1683106239" r:id="rId56"/>
        </w:object>
      </w:r>
      <w:r w:rsidR="00C95D21">
        <w:rPr>
          <w:rFonts w:ascii="Arial" w:eastAsia="Arial" w:hAnsi="Arial" w:cs="Arial"/>
          <w:b/>
          <w:sz w:val="24"/>
          <w:szCs w:val="24"/>
        </w:rPr>
        <w:t xml:space="preserve">                                                     </w:t>
      </w:r>
      <w:r w:rsidR="00C95D21">
        <w:rPr>
          <w:rFonts w:ascii="Times New Roman" w:eastAsia="Times New Roman" w:hAnsi="Times New Roman"/>
          <w:sz w:val="24"/>
          <w:szCs w:val="24"/>
        </w:rPr>
        <w:t>(25)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Полное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802822">
        <w:rPr>
          <w:rFonts w:ascii="Arial" w:eastAsia="Arial" w:hAnsi="Arial" w:cs="Arial"/>
          <w:b/>
          <w:sz w:val="24"/>
          <w:szCs w:val="24"/>
        </w:rPr>
        <w:object w:dxaOrig="1779" w:dyaOrig="460">
          <v:shape id="_x0000_i1043" type="#_x0000_t75" style="width:90pt;height:22.3pt" o:ole="">
            <v:imagedata r:id="rId57" o:title=""/>
          </v:shape>
          <o:OLEObject Type="Embed" ProgID="Equation.3" ShapeID="_x0000_i1043" DrawAspect="Content" ObjectID="_1683106240" r:id="rId58"/>
        </w:object>
      </w:r>
      <w:r w:rsidR="00C95D21">
        <w:rPr>
          <w:rFonts w:ascii="Arial" w:eastAsia="Arial" w:hAnsi="Arial" w:cs="Arial"/>
          <w:b/>
          <w:sz w:val="24"/>
          <w:szCs w:val="24"/>
        </w:rPr>
        <w:t xml:space="preserve">                                                          </w:t>
      </w:r>
      <w:r w:rsidR="00C95D21">
        <w:rPr>
          <w:rFonts w:ascii="Times New Roman" w:eastAsia="Times New Roman" w:hAnsi="Times New Roman"/>
          <w:sz w:val="24"/>
          <w:szCs w:val="24"/>
        </w:rPr>
        <w:t>(26)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Общее сопротивление генераторных цепей  (рис. б)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noProof/>
          <w:sz w:val="24"/>
          <w:szCs w:val="24"/>
        </w:rPr>
        <w:drawing>
          <wp:inline distT="0" distB="0" distL="0" distR="0">
            <wp:extent cx="4457065" cy="1323975"/>
            <wp:effectExtent l="0" t="0" r="0" b="0"/>
            <wp:docPr id="35" name="image4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0.png"/>
                    <pic:cNvPicPr preferRelativeResize="0"/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57065" cy="13239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Активные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  </w:t>
      </w:r>
      <w:r w:rsidR="00802822" w:rsidRPr="00802822">
        <w:rPr>
          <w:rFonts w:ascii="Arial" w:eastAsia="Arial" w:hAnsi="Arial" w:cs="Arial"/>
          <w:sz w:val="24"/>
          <w:szCs w:val="24"/>
        </w:rPr>
        <w:object w:dxaOrig="1040" w:dyaOrig="360">
          <v:shape id="_x0000_i1044" type="#_x0000_t75" style="width:51.45pt;height:18pt" o:ole="">
            <v:imagedata r:id="rId60" o:title=""/>
          </v:shape>
          <o:OLEObject Type="Embed" ProgID="Equation.3" ShapeID="_x0000_i1044" DrawAspect="Content" ObjectID="_1683106241" r:id="rId61"/>
        </w:object>
      </w:r>
      <w:r>
        <w:rPr>
          <w:rFonts w:ascii="Arial" w:eastAsia="Arial" w:hAnsi="Arial" w:cs="Arial"/>
          <w:sz w:val="24"/>
          <w:szCs w:val="24"/>
        </w:rPr>
        <w:t xml:space="preserve">                                                                      </w:t>
      </w:r>
      <w:r>
        <w:rPr>
          <w:rFonts w:ascii="Times New Roman" w:eastAsia="Times New Roman" w:hAnsi="Times New Roman"/>
          <w:sz w:val="24"/>
          <w:szCs w:val="24"/>
        </w:rPr>
        <w:t>(27)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  </w:t>
      </w:r>
      <w:r w:rsidR="00802822" w:rsidRPr="00802822">
        <w:rPr>
          <w:rFonts w:ascii="Arial" w:eastAsia="Arial" w:hAnsi="Arial" w:cs="Arial"/>
          <w:sz w:val="24"/>
          <w:szCs w:val="24"/>
        </w:rPr>
        <w:object w:dxaOrig="1080" w:dyaOrig="360">
          <v:shape id="_x0000_i1045" type="#_x0000_t75" style="width:54pt;height:18pt" o:ole="">
            <v:imagedata r:id="rId62" o:title=""/>
          </v:shape>
          <o:OLEObject Type="Embed" ProgID="Equation.3" ShapeID="_x0000_i1045" DrawAspect="Content" ObjectID="_1683106242" r:id="rId63"/>
        </w:object>
      </w:r>
      <w:r>
        <w:rPr>
          <w:rFonts w:ascii="Arial" w:eastAsia="Arial" w:hAnsi="Arial" w:cs="Arial"/>
          <w:sz w:val="24"/>
          <w:szCs w:val="24"/>
        </w:rPr>
        <w:t xml:space="preserve">                                                                      </w:t>
      </w:r>
      <w:r>
        <w:rPr>
          <w:rFonts w:ascii="Times New Roman" w:eastAsia="Times New Roman" w:hAnsi="Times New Roman"/>
          <w:sz w:val="24"/>
          <w:szCs w:val="24"/>
        </w:rPr>
        <w:t>(28)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Реактивные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  <w:r w:rsidRPr="00802822">
        <w:rPr>
          <w:rFonts w:ascii="Arial" w:eastAsia="Arial" w:hAnsi="Arial" w:cs="Arial"/>
          <w:sz w:val="24"/>
          <w:szCs w:val="24"/>
        </w:rPr>
        <w:object w:dxaOrig="1180" w:dyaOrig="360">
          <v:shape id="_x0000_i1046" type="#_x0000_t75" style="width:59.15pt;height:18pt" o:ole="">
            <v:imagedata r:id="rId64" o:title=""/>
          </v:shape>
          <o:OLEObject Type="Embed" ProgID="Equation.3" ShapeID="_x0000_i1046" DrawAspect="Content" ObjectID="_1683106243" r:id="rId65"/>
        </w:object>
      </w:r>
      <w:r w:rsidR="00C95D21">
        <w:rPr>
          <w:rFonts w:ascii="Arial" w:eastAsia="Arial" w:hAnsi="Arial" w:cs="Arial"/>
          <w:sz w:val="24"/>
          <w:szCs w:val="24"/>
        </w:rPr>
        <w:t xml:space="preserve">                                                                       </w:t>
      </w:r>
      <w:r w:rsidR="00C95D21">
        <w:rPr>
          <w:rFonts w:ascii="Times New Roman" w:eastAsia="Times New Roman" w:hAnsi="Times New Roman"/>
          <w:sz w:val="24"/>
          <w:szCs w:val="24"/>
        </w:rPr>
        <w:t>(29)</w:t>
      </w:r>
      <w:r w:rsidR="00C95D21">
        <w:rPr>
          <w:rFonts w:ascii="Arial" w:eastAsia="Arial" w:hAnsi="Arial" w:cs="Arial"/>
          <w:sz w:val="24"/>
          <w:szCs w:val="24"/>
        </w:rPr>
        <w:t xml:space="preserve">  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802822">
        <w:rPr>
          <w:rFonts w:ascii="Arial" w:eastAsia="Arial" w:hAnsi="Arial" w:cs="Arial"/>
          <w:sz w:val="24"/>
          <w:szCs w:val="24"/>
        </w:rPr>
        <w:object w:dxaOrig="1219" w:dyaOrig="360">
          <v:shape id="_x0000_i1047" type="#_x0000_t75" style="width:60.85pt;height:18pt" o:ole="">
            <v:imagedata r:id="rId66" o:title=""/>
          </v:shape>
          <o:OLEObject Type="Embed" ProgID="Equation.3" ShapeID="_x0000_i1047" DrawAspect="Content" ObjectID="_1683106244" r:id="rId67"/>
        </w:object>
      </w:r>
      <w:r w:rsidR="00C95D21">
        <w:rPr>
          <w:rFonts w:ascii="Arial" w:eastAsia="Arial" w:hAnsi="Arial" w:cs="Arial"/>
          <w:sz w:val="24"/>
          <w:szCs w:val="24"/>
        </w:rPr>
        <w:t xml:space="preserve">                                                                      </w:t>
      </w:r>
      <w:r w:rsidR="00C95D21">
        <w:rPr>
          <w:rFonts w:ascii="Times New Roman" w:eastAsia="Times New Roman" w:hAnsi="Times New Roman"/>
          <w:sz w:val="24"/>
          <w:szCs w:val="24"/>
        </w:rPr>
        <w:t>(30)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Для определения эквивалентного сопротивления 2-х параллельных генераторных    цеп</w:t>
      </w:r>
      <w:r>
        <w:rPr>
          <w:rFonts w:ascii="Times New Roman" w:eastAsia="Times New Roman" w:hAnsi="Times New Roman"/>
          <w:sz w:val="24"/>
          <w:szCs w:val="24"/>
        </w:rPr>
        <w:t xml:space="preserve">ей     </w:t>
      </w:r>
      <w:r>
        <w:rPr>
          <w:rFonts w:ascii="Times New Roman" w:eastAsia="Times New Roman" w:hAnsi="Times New Roman"/>
          <w:sz w:val="24"/>
          <w:szCs w:val="24"/>
        </w:rPr>
        <w:lastRenderedPageBreak/>
        <w:t>(рис. в) воспользуемся символическим методом (комплексной формой) их выражения: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C95D21">
      <w:pPr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  </w:t>
      </w: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1299210</wp:posOffset>
            </wp:positionH>
            <wp:positionV relativeFrom="paragraph">
              <wp:posOffset>6985</wp:posOffset>
            </wp:positionV>
            <wp:extent cx="3142615" cy="419100"/>
            <wp:effectExtent l="0" t="0" r="0" b="0"/>
            <wp:wrapSquare wrapText="bothSides" distT="0" distB="0" distL="114300" distR="114300"/>
            <wp:docPr id="31" name="image5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6.png"/>
                    <pic:cNvPicPr preferRelativeResize="0"/>
                  </pic:nvPicPr>
                  <pic:blipFill>
                    <a:blip r:embed="rId6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42615" cy="419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802822">
        <w:rPr>
          <w:rFonts w:ascii="Arial" w:eastAsia="Arial" w:hAnsi="Arial" w:cs="Arial"/>
          <w:sz w:val="24"/>
          <w:szCs w:val="24"/>
        </w:rPr>
        <w:object w:dxaOrig="1300" w:dyaOrig="360">
          <v:shape id="_x0000_i1048" type="#_x0000_t75" style="width:66pt;height:18pt" o:ole="">
            <v:imagedata r:id="rId69" o:title=""/>
          </v:shape>
          <o:OLEObject Type="Embed" ProgID="Equation.3" ShapeID="_x0000_i1048" DrawAspect="Content" ObjectID="_1683106245" r:id="rId70"/>
        </w:object>
      </w:r>
      <w:r w:rsidR="00C95D21">
        <w:rPr>
          <w:rFonts w:ascii="Arial" w:eastAsia="Arial" w:hAnsi="Arial" w:cs="Arial"/>
          <w:sz w:val="24"/>
          <w:szCs w:val="24"/>
        </w:rPr>
        <w:t xml:space="preserve">                                                                            </w:t>
      </w:r>
      <w:r w:rsidR="00C95D21">
        <w:rPr>
          <w:rFonts w:ascii="Times New Roman" w:eastAsia="Times New Roman" w:hAnsi="Times New Roman"/>
          <w:sz w:val="24"/>
          <w:szCs w:val="24"/>
        </w:rPr>
        <w:t>(31)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802822">
        <w:rPr>
          <w:rFonts w:ascii="Arial" w:eastAsia="Arial" w:hAnsi="Arial" w:cs="Arial"/>
          <w:sz w:val="24"/>
          <w:szCs w:val="24"/>
        </w:rPr>
        <w:object w:dxaOrig="1300" w:dyaOrig="360">
          <v:shape id="_x0000_i1049" type="#_x0000_t75" style="width:66pt;height:18pt" o:ole="">
            <v:imagedata r:id="rId71" o:title=""/>
          </v:shape>
          <o:OLEObject Type="Embed" ProgID="Equation.3" ShapeID="_x0000_i1049" DrawAspect="Content" ObjectID="_1683106246" r:id="rId72"/>
        </w:object>
      </w:r>
      <w:r w:rsidR="00C95D21">
        <w:rPr>
          <w:rFonts w:ascii="Arial" w:eastAsia="Arial" w:hAnsi="Arial" w:cs="Arial"/>
          <w:sz w:val="24"/>
          <w:szCs w:val="24"/>
        </w:rPr>
        <w:t xml:space="preserve">                                     </w:t>
      </w:r>
      <w:r w:rsidR="00C95D21">
        <w:rPr>
          <w:rFonts w:ascii="Arial" w:eastAsia="Arial" w:hAnsi="Arial" w:cs="Arial"/>
          <w:sz w:val="24"/>
          <w:szCs w:val="24"/>
        </w:rPr>
        <w:t xml:space="preserve">                                       </w:t>
      </w:r>
      <w:r w:rsidR="00C95D21">
        <w:rPr>
          <w:rFonts w:ascii="Times New Roman" w:eastAsia="Times New Roman" w:hAnsi="Times New Roman"/>
          <w:sz w:val="24"/>
          <w:szCs w:val="24"/>
        </w:rPr>
        <w:t>(32)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802822">
        <w:rPr>
          <w:rFonts w:ascii="Arial" w:eastAsia="Arial" w:hAnsi="Arial" w:cs="Arial"/>
          <w:sz w:val="24"/>
          <w:szCs w:val="24"/>
        </w:rPr>
        <w:object w:dxaOrig="1379" w:dyaOrig="700">
          <v:shape id="_x0000_i1050" type="#_x0000_t75" style="width:68.55pt;height:36pt" o:ole="">
            <v:imagedata r:id="rId73" o:title=""/>
          </v:shape>
          <o:OLEObject Type="Embed" ProgID="Equation.3" ShapeID="_x0000_i1050" DrawAspect="Content" ObjectID="_1683106247" r:id="rId74"/>
        </w:object>
      </w:r>
      <w:r w:rsidR="00C95D21">
        <w:rPr>
          <w:rFonts w:ascii="Arial" w:eastAsia="Arial" w:hAnsi="Arial" w:cs="Arial"/>
          <w:sz w:val="24"/>
          <w:szCs w:val="24"/>
        </w:rPr>
        <w:t xml:space="preserve">                                                                            </w:t>
      </w:r>
      <w:r w:rsidR="00C95D21">
        <w:rPr>
          <w:rFonts w:ascii="Times New Roman" w:eastAsia="Times New Roman" w:hAnsi="Times New Roman"/>
          <w:sz w:val="24"/>
          <w:szCs w:val="24"/>
        </w:rPr>
        <w:t>(31)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Освободимся от комплексного числа в знаменателе (умножением на сопряженный комплекс):</w:t>
      </w:r>
    </w:p>
    <w:p w:rsidR="00802822" w:rsidRDefault="00802822">
      <w:pPr>
        <w:spacing w:after="0" w:line="240" w:lineRule="auto"/>
        <w:rPr>
          <w:rFonts w:ascii="Times New Roman" w:eastAsia="Times New Roman" w:hAnsi="Times New Roman"/>
          <w:color w:val="434343"/>
          <w:sz w:val="24"/>
          <w:szCs w:val="24"/>
        </w:rPr>
      </w:pPr>
      <w:r w:rsidRPr="00802822">
        <w:rPr>
          <w:rFonts w:ascii="Times New Roman" w:eastAsia="Times New Roman" w:hAnsi="Times New Roman"/>
          <w:color w:val="434343"/>
          <w:sz w:val="40"/>
          <w:szCs w:val="40"/>
          <w:vertAlign w:val="subscript"/>
        </w:rPr>
        <w:object w:dxaOrig="3700" w:dyaOrig="660">
          <v:shape id="_x0000_i1051" type="#_x0000_t75" style="width:183.45pt;height:32.55pt" o:ole="">
            <v:imagedata r:id="rId75" o:title=""/>
          </v:shape>
          <o:OLEObject Type="Embed" ProgID="Equation.3" ShapeID="_x0000_i1051" DrawAspect="Content" ObjectID="_1683106248" r:id="rId76"/>
        </w:object>
      </w:r>
      <w:r w:rsidR="00C95D21">
        <w:rPr>
          <w:rFonts w:ascii="Times New Roman" w:eastAsia="Times New Roman" w:hAnsi="Times New Roman"/>
          <w:color w:val="434343"/>
          <w:sz w:val="24"/>
          <w:szCs w:val="24"/>
        </w:rPr>
        <w:t xml:space="preserve"> = 0.048+j0.14 = </w:t>
      </w:r>
      <w:r w:rsidRPr="00802822">
        <w:rPr>
          <w:rFonts w:ascii="Times New Roman" w:eastAsia="Times New Roman" w:hAnsi="Times New Roman"/>
          <w:color w:val="434343"/>
          <w:sz w:val="40"/>
          <w:szCs w:val="40"/>
          <w:vertAlign w:val="subscript"/>
        </w:rPr>
        <w:object w:dxaOrig="800" w:dyaOrig="360">
          <v:shape id="_x0000_i1052" type="#_x0000_t75" style="width:39.45pt;height:18pt" o:ole="">
            <v:imagedata r:id="rId77" o:title=""/>
          </v:shape>
          <o:OLEObject Type="Embed" ProgID="Equation.3" ShapeID="_x0000_i1052" DrawAspect="Content" ObjectID="_1683106249" r:id="rId78"/>
        </w:object>
      </w:r>
      <w:r w:rsidR="00C95D21">
        <w:rPr>
          <w:rFonts w:ascii="Times New Roman" w:eastAsia="Times New Roman" w:hAnsi="Times New Roman"/>
          <w:color w:val="434343"/>
          <w:sz w:val="40"/>
          <w:szCs w:val="40"/>
          <w:vertAlign w:val="subscript"/>
        </w:rPr>
        <w:t xml:space="preserve">                 (32)</w:t>
      </w:r>
    </w:p>
    <w:p w:rsidR="00802822" w:rsidRDefault="00802822">
      <w:pPr>
        <w:spacing w:after="0" w:line="240" w:lineRule="auto"/>
        <w:rPr>
          <w:rFonts w:ascii="Times New Roman" w:eastAsia="Times New Roman" w:hAnsi="Times New Roman"/>
          <w:color w:val="434343"/>
          <w:sz w:val="24"/>
          <w:szCs w:val="24"/>
        </w:rPr>
      </w:pPr>
    </w:p>
    <w:p w:rsidR="00802822" w:rsidRDefault="00C95D21">
      <w:pPr>
        <w:spacing w:after="0" w:line="240" w:lineRule="auto"/>
        <w:rPr>
          <w:rFonts w:ascii="Times New Roman" w:eastAsia="Times New Roman" w:hAnsi="Times New Roman"/>
          <w:color w:val="434343"/>
          <w:sz w:val="24"/>
          <w:szCs w:val="24"/>
        </w:rPr>
      </w:pPr>
      <w:r>
        <w:rPr>
          <w:rFonts w:ascii="Times New Roman" w:eastAsia="Times New Roman" w:hAnsi="Times New Roman"/>
          <w:color w:val="434343"/>
          <w:sz w:val="24"/>
          <w:szCs w:val="24"/>
        </w:rPr>
        <w:t>Полученное сопротивление является результирующим при коротком замыкании в точке К ( на шинах  ГРЩ ).</w:t>
      </w:r>
    </w:p>
    <w:p w:rsidR="00802822" w:rsidRDefault="00802822">
      <w:pPr>
        <w:spacing w:after="0" w:line="240" w:lineRule="auto"/>
        <w:rPr>
          <w:rFonts w:ascii="Times New Roman" w:eastAsia="Times New Roman" w:hAnsi="Times New Roman"/>
          <w:color w:val="434343"/>
          <w:sz w:val="24"/>
          <w:szCs w:val="24"/>
        </w:rPr>
      </w:pPr>
    </w:p>
    <w:p w:rsidR="00802822" w:rsidRDefault="00C95D21">
      <w:pPr>
        <w:spacing w:after="0" w:line="240" w:lineRule="auto"/>
        <w:rPr>
          <w:rFonts w:ascii="Times New Roman" w:eastAsia="Times New Roman" w:hAnsi="Times New Roman"/>
          <w:color w:val="434343"/>
          <w:sz w:val="24"/>
          <w:szCs w:val="24"/>
        </w:rPr>
      </w:pPr>
      <w:r>
        <w:rPr>
          <w:rFonts w:ascii="Times New Roman" w:eastAsia="Times New Roman" w:hAnsi="Times New Roman"/>
          <w:color w:val="434343"/>
          <w:sz w:val="24"/>
          <w:szCs w:val="24"/>
        </w:rPr>
        <w:t xml:space="preserve">Отношение x7/r7  =  0.14/0.048=2.9 определяет ударный коэффициент Куд  согласно </w:t>
      </w:r>
    </w:p>
    <w:p w:rsidR="00802822" w:rsidRDefault="00C95D21">
      <w:pPr>
        <w:spacing w:after="0" w:line="240" w:lineRule="auto"/>
        <w:rPr>
          <w:rFonts w:ascii="Times New Roman" w:eastAsia="Times New Roman" w:hAnsi="Times New Roman"/>
          <w:color w:val="984806"/>
          <w:sz w:val="24"/>
          <w:szCs w:val="24"/>
        </w:rPr>
      </w:pPr>
      <w:r>
        <w:rPr>
          <w:rFonts w:ascii="Times New Roman" w:eastAsia="Times New Roman" w:hAnsi="Times New Roman"/>
          <w:color w:val="984806"/>
          <w:sz w:val="24"/>
          <w:szCs w:val="24"/>
        </w:rPr>
        <w:t xml:space="preserve">рис.10.4 приложение </w:t>
      </w:r>
    </w:p>
    <w:p w:rsidR="00802822" w:rsidRDefault="00C95D21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Куд = 1.4</w:t>
      </w:r>
    </w:p>
    <w:p w:rsidR="00802822" w:rsidRDefault="00802822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Полное сопротивление</w:t>
      </w:r>
    </w:p>
    <w:p w:rsidR="00802822" w:rsidRDefault="00802822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 w:rsidRPr="00802822">
        <w:rPr>
          <w:sz w:val="36"/>
          <w:szCs w:val="36"/>
          <w:vertAlign w:val="subscript"/>
        </w:rPr>
        <w:object w:dxaOrig="1479" w:dyaOrig="460">
          <v:shape id="_x0000_i1053" type="#_x0000_t75" style="width:74.55pt;height:22.3pt" o:ole="">
            <v:imagedata r:id="rId79" o:title=""/>
          </v:shape>
          <o:OLEObject Type="Embed" ProgID="Equation.3" ShapeID="_x0000_i1053" DrawAspect="Content" ObjectID="_1683106250" r:id="rId80"/>
        </w:object>
      </w:r>
      <w:r w:rsidR="00C95D21">
        <w:t xml:space="preserve"> = </w:t>
      </w:r>
      <w:r w:rsidRPr="00802822">
        <w:rPr>
          <w:sz w:val="36"/>
          <w:szCs w:val="36"/>
          <w:vertAlign w:val="subscript"/>
        </w:rPr>
        <w:object w:dxaOrig="1679" w:dyaOrig="400">
          <v:shape id="_x0000_i1054" type="#_x0000_t75" style="width:84pt;height:20.55pt" o:ole="">
            <v:imagedata r:id="rId81" o:title=""/>
          </v:shape>
          <o:OLEObject Type="Embed" ProgID="Equation.3" ShapeID="_x0000_i1054" DrawAspect="Content" ObjectID="_1683106251" r:id="rId82"/>
        </w:object>
      </w:r>
      <w:r w:rsidR="00C95D21">
        <w:t xml:space="preserve"> = </w:t>
      </w:r>
      <w:r w:rsidR="00C95D21">
        <w:rPr>
          <w:rFonts w:ascii="Times New Roman" w:eastAsia="Times New Roman" w:hAnsi="Times New Roman"/>
          <w:sz w:val="24"/>
          <w:szCs w:val="24"/>
        </w:rPr>
        <w:t>0.15                                                     (33)</w:t>
      </w:r>
    </w:p>
    <w:p w:rsidR="00802822" w:rsidRDefault="00C95D21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Соответственно этому </w:t>
      </w:r>
      <w:r>
        <w:rPr>
          <w:rFonts w:ascii="Times New Roman" w:eastAsia="Times New Roman" w:hAnsi="Times New Roman"/>
          <w:color w:val="984806"/>
          <w:sz w:val="24"/>
          <w:szCs w:val="24"/>
        </w:rPr>
        <w:t>по расчетным кривым рис.10.3</w:t>
      </w:r>
      <w:r>
        <w:rPr>
          <w:rFonts w:ascii="Times New Roman" w:eastAsia="Times New Roman" w:hAnsi="Times New Roman"/>
          <w:sz w:val="24"/>
          <w:szCs w:val="24"/>
        </w:rPr>
        <w:t xml:space="preserve"> находим I</w:t>
      </w:r>
      <w:r>
        <w:rPr>
          <w:rFonts w:ascii="Times New Roman" w:eastAsia="Times New Roman" w:hAnsi="Times New Roman"/>
          <w:sz w:val="24"/>
          <w:szCs w:val="24"/>
          <w:vertAlign w:val="subscript"/>
        </w:rPr>
        <w:t>0</w:t>
      </w:r>
      <w:r>
        <w:rPr>
          <w:rFonts w:ascii="Times New Roman" w:eastAsia="Times New Roman" w:hAnsi="Times New Roman"/>
          <w:sz w:val="24"/>
          <w:szCs w:val="24"/>
        </w:rPr>
        <w:t>; I</w:t>
      </w:r>
      <w:r>
        <w:rPr>
          <w:rFonts w:ascii="Times New Roman" w:eastAsia="Times New Roman" w:hAnsi="Times New Roman"/>
          <w:sz w:val="24"/>
          <w:szCs w:val="24"/>
          <w:vertAlign w:val="subscript"/>
        </w:rPr>
        <w:t>0.01</w:t>
      </w:r>
      <w:r>
        <w:rPr>
          <w:rFonts w:ascii="Times New Roman" w:eastAsia="Times New Roman" w:hAnsi="Times New Roman"/>
          <w:sz w:val="24"/>
          <w:szCs w:val="24"/>
        </w:rPr>
        <w:t>; I</w:t>
      </w:r>
      <w:r>
        <w:rPr>
          <w:rFonts w:ascii="Times New Roman" w:eastAsia="Times New Roman" w:hAnsi="Times New Roman"/>
          <w:sz w:val="24"/>
          <w:szCs w:val="24"/>
          <w:vertAlign w:val="subscript"/>
        </w:rPr>
        <w:t>0.25</w:t>
      </w:r>
      <w:r>
        <w:rPr>
          <w:rFonts w:ascii="Times New Roman" w:eastAsia="Times New Roman" w:hAnsi="Times New Roman"/>
          <w:sz w:val="24"/>
          <w:szCs w:val="24"/>
        </w:rPr>
        <w:t>; I</w:t>
      </w:r>
      <w:sdt>
        <w:sdtPr>
          <w:tag w:val="goog_rdk_13"/>
          <w:id w:val="4157846"/>
        </w:sdtPr>
        <w:sdtContent>
          <w:r>
            <w:rPr>
              <w:rFonts w:ascii="Gungsuh" w:eastAsia="Gungsuh" w:hAnsi="Gungsuh" w:cs="Gungsuh"/>
              <w:sz w:val="24"/>
              <w:szCs w:val="24"/>
              <w:vertAlign w:val="subscript"/>
            </w:rPr>
            <w:t>∞</w:t>
          </w:r>
        </w:sdtContent>
      </w:sdt>
    </w:p>
    <w:p w:rsidR="00802822" w:rsidRDefault="00C95D21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I</w:t>
      </w:r>
      <w:r>
        <w:rPr>
          <w:rFonts w:ascii="Times New Roman" w:eastAsia="Times New Roman" w:hAnsi="Times New Roman"/>
          <w:sz w:val="24"/>
          <w:szCs w:val="24"/>
          <w:vertAlign w:val="subscript"/>
        </w:rPr>
        <w:t>0</w:t>
      </w:r>
      <w:r>
        <w:rPr>
          <w:rFonts w:ascii="Times New Roman" w:eastAsia="Times New Roman" w:hAnsi="Times New Roman"/>
          <w:sz w:val="24"/>
          <w:szCs w:val="24"/>
        </w:rPr>
        <w:t xml:space="preserve"> = 6.4;  I</w:t>
      </w:r>
      <w:r>
        <w:rPr>
          <w:rFonts w:ascii="Times New Roman" w:eastAsia="Times New Roman" w:hAnsi="Times New Roman"/>
          <w:sz w:val="24"/>
          <w:szCs w:val="24"/>
          <w:vertAlign w:val="subscript"/>
        </w:rPr>
        <w:t>0.01</w:t>
      </w:r>
      <w:r>
        <w:rPr>
          <w:rFonts w:ascii="Times New Roman" w:eastAsia="Times New Roman" w:hAnsi="Times New Roman"/>
          <w:sz w:val="24"/>
          <w:szCs w:val="24"/>
        </w:rPr>
        <w:t>= 5.7;  I</w:t>
      </w:r>
      <w:r>
        <w:rPr>
          <w:rFonts w:ascii="Times New Roman" w:eastAsia="Times New Roman" w:hAnsi="Times New Roman"/>
          <w:sz w:val="24"/>
          <w:szCs w:val="24"/>
          <w:vertAlign w:val="subscript"/>
        </w:rPr>
        <w:t xml:space="preserve">0.25 </w:t>
      </w:r>
      <w:r>
        <w:rPr>
          <w:rFonts w:ascii="Times New Roman" w:eastAsia="Times New Roman" w:hAnsi="Times New Roman"/>
          <w:sz w:val="24"/>
          <w:szCs w:val="24"/>
        </w:rPr>
        <w:t>= 4.2;  I</w:t>
      </w:r>
      <w:sdt>
        <w:sdtPr>
          <w:tag w:val="goog_rdk_14"/>
          <w:id w:val="4157847"/>
        </w:sdtPr>
        <w:sdtContent>
          <w:r>
            <w:rPr>
              <w:rFonts w:ascii="Gungsuh" w:eastAsia="Gungsuh" w:hAnsi="Gungsuh" w:cs="Gungsuh"/>
              <w:sz w:val="24"/>
              <w:szCs w:val="24"/>
              <w:vertAlign w:val="subscript"/>
            </w:rPr>
            <w:t>∞</w:t>
          </w:r>
        </w:sdtContent>
      </w:sdt>
      <w:r>
        <w:rPr>
          <w:rFonts w:ascii="Times New Roman" w:eastAsia="Times New Roman" w:hAnsi="Times New Roman"/>
          <w:sz w:val="24"/>
          <w:szCs w:val="24"/>
        </w:rPr>
        <w:t xml:space="preserve"> = 3.8;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sdt>
        <w:sdtPr>
          <w:tag w:val="goog_rdk_15"/>
          <w:id w:val="4157848"/>
        </w:sdtPr>
        <w:sdtContent>
          <w:r w:rsidR="00C95D21">
            <w:rPr>
              <w:rFonts w:ascii="Gungsuh" w:eastAsia="Gungsuh" w:hAnsi="Gungsuh" w:cs="Gungsuh"/>
              <w:sz w:val="24"/>
              <w:szCs w:val="24"/>
            </w:rPr>
            <w:t>При КЗ на шинах ГРЩ  ∆U = 0, поэтому ток подпитки двигателей равен</w:t>
          </w:r>
        </w:sdtContent>
      </w:sdt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  <w:r w:rsidRPr="00802822">
        <w:rPr>
          <w:rFonts w:ascii="Arial" w:eastAsia="Arial" w:hAnsi="Arial" w:cs="Arial"/>
          <w:b/>
          <w:sz w:val="24"/>
          <w:szCs w:val="24"/>
        </w:rPr>
        <w:object w:dxaOrig="1680" w:dyaOrig="740">
          <v:shape id="_x0000_i1055" type="#_x0000_t75" style="width:84pt;height:37.7pt" o:ole="">
            <v:imagedata r:id="rId83" o:title=""/>
          </v:shape>
          <o:OLEObject Type="Embed" ProgID="Equation.3" ShapeID="_x0000_i1055" DrawAspect="Content" ObjectID="_1683106252" r:id="rId84"/>
        </w:object>
      </w:r>
      <w:r w:rsidR="00C95D21">
        <w:rPr>
          <w:rFonts w:ascii="Arial" w:eastAsia="Arial" w:hAnsi="Arial" w:cs="Arial"/>
          <w:b/>
          <w:sz w:val="24"/>
          <w:szCs w:val="24"/>
        </w:rPr>
        <w:t xml:space="preserve">                                                                         </w:t>
      </w:r>
      <w:r w:rsidR="00C95D21">
        <w:rPr>
          <w:rFonts w:ascii="Times New Roman" w:eastAsia="Times New Roman" w:hAnsi="Times New Roman"/>
          <w:sz w:val="24"/>
          <w:szCs w:val="24"/>
        </w:rPr>
        <w:t>(34)</w:t>
      </w:r>
      <w:r w:rsidR="00C95D21">
        <w:rPr>
          <w:rFonts w:ascii="Arial" w:eastAsia="Arial" w:hAnsi="Arial" w:cs="Arial"/>
          <w:b/>
          <w:sz w:val="24"/>
          <w:szCs w:val="24"/>
        </w:rPr>
        <w:t xml:space="preserve"> 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          </w:t>
      </w:r>
      <w:r>
        <w:rPr>
          <w:rFonts w:ascii="Times New Roman" w:eastAsia="Times New Roman" w:hAnsi="Times New Roman"/>
          <w:sz w:val="24"/>
          <w:szCs w:val="24"/>
        </w:rPr>
        <w:t xml:space="preserve">где ЕДВ – в относительных единицах    ЕДВ = 0.9   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>
            <wp:extent cx="1762125" cy="457200"/>
            <wp:effectExtent l="0" t="0" r="0" b="0"/>
            <wp:docPr id="32" name="image5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3.png"/>
                    <pic:cNvPicPr preferRelativeResize="0"/>
                  </pic:nvPicPr>
                  <pic:blipFill>
                    <a:blip r:embed="rId8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62125" cy="457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/>
          <w:sz w:val="24"/>
          <w:szCs w:val="24"/>
        </w:rPr>
        <w:t xml:space="preserve">                                                                 (35)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>
            <wp:extent cx="1266825" cy="400050"/>
            <wp:effectExtent l="0" t="0" r="0" b="0"/>
            <wp:docPr id="33" name="image3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7.png"/>
                    <pic:cNvPicPr preferRelativeResize="0"/>
                  </pic:nvPicPr>
                  <pic:blipFill>
                    <a:blip r:embed="rId8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4000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/>
          <w:sz w:val="24"/>
          <w:szCs w:val="24"/>
        </w:rPr>
        <w:t xml:space="preserve">                                                                             (36)                   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lastRenderedPageBreak/>
        <w:t>Ударный ток КЗ при коротком з</w:t>
      </w:r>
      <w:r>
        <w:rPr>
          <w:rFonts w:ascii="Times New Roman" w:eastAsia="Times New Roman" w:hAnsi="Times New Roman"/>
          <w:sz w:val="24"/>
          <w:szCs w:val="24"/>
        </w:rPr>
        <w:t>амыкании в точке К равен</w:t>
      </w:r>
    </w:p>
    <w:p w:rsidR="00802822" w:rsidRPr="00E0097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E00972">
        <w:rPr>
          <w:rFonts w:ascii="Times New Roman" w:eastAsia="Times New Roman" w:hAnsi="Times New Roman"/>
          <w:sz w:val="24"/>
          <w:szCs w:val="24"/>
          <w:lang w:val="en-US"/>
        </w:rPr>
        <w:t>i</w:t>
      </w:r>
      <w:r>
        <w:rPr>
          <w:rFonts w:ascii="Times New Roman" w:eastAsia="Times New Roman" w:hAnsi="Times New Roman"/>
          <w:sz w:val="24"/>
          <w:szCs w:val="24"/>
          <w:vertAlign w:val="subscript"/>
        </w:rPr>
        <w:t>УД</w:t>
      </w:r>
      <w:sdt>
        <w:sdtPr>
          <w:tag w:val="goog_rdk_16"/>
          <w:id w:val="4157849"/>
        </w:sdtPr>
        <w:sdtContent>
          <w:r w:rsidRPr="00E00972">
            <w:rPr>
              <w:rFonts w:ascii="Gungsuh" w:eastAsia="Gungsuh" w:hAnsi="Gungsuh" w:cs="Gungsuh"/>
              <w:sz w:val="24"/>
              <w:szCs w:val="24"/>
              <w:lang w:val="en-US"/>
            </w:rPr>
            <w:t xml:space="preserve"> = √2*I</w:t>
          </w:r>
        </w:sdtContent>
      </w:sdt>
      <w:r>
        <w:rPr>
          <w:rFonts w:ascii="Times New Roman" w:eastAsia="Times New Roman" w:hAnsi="Times New Roman"/>
          <w:sz w:val="24"/>
          <w:szCs w:val="24"/>
          <w:vertAlign w:val="subscript"/>
        </w:rPr>
        <w:t>Б</w:t>
      </w:r>
      <w:r w:rsidRPr="00E00972">
        <w:rPr>
          <w:rFonts w:ascii="Times New Roman" w:eastAsia="Times New Roman" w:hAnsi="Times New Roman"/>
          <w:sz w:val="24"/>
          <w:szCs w:val="24"/>
          <w:lang w:val="en-US"/>
        </w:rPr>
        <w:t>[I</w:t>
      </w:r>
      <w:r w:rsidRPr="00E00972">
        <w:rPr>
          <w:rFonts w:ascii="Times New Roman" w:eastAsia="Times New Roman" w:hAnsi="Times New Roman"/>
          <w:sz w:val="24"/>
          <w:szCs w:val="24"/>
          <w:vertAlign w:val="subscript"/>
          <w:lang w:val="en-US"/>
        </w:rPr>
        <w:t>0,01</w:t>
      </w:r>
      <w:r w:rsidRPr="00E00972">
        <w:rPr>
          <w:rFonts w:ascii="Times New Roman" w:eastAsia="Times New Roman" w:hAnsi="Times New Roman"/>
          <w:sz w:val="24"/>
          <w:szCs w:val="24"/>
          <w:lang w:val="en-US"/>
        </w:rPr>
        <w:t>+I</w:t>
      </w:r>
      <w:r w:rsidRPr="00E00972">
        <w:rPr>
          <w:rFonts w:ascii="Times New Roman" w:eastAsia="Times New Roman" w:hAnsi="Times New Roman"/>
          <w:sz w:val="24"/>
          <w:szCs w:val="24"/>
          <w:vertAlign w:val="subscript"/>
          <w:lang w:val="en-US"/>
        </w:rPr>
        <w:t>0</w:t>
      </w:r>
      <w:r w:rsidRPr="00E00972">
        <w:rPr>
          <w:rFonts w:ascii="Times New Roman" w:eastAsia="Times New Roman" w:hAnsi="Times New Roman"/>
          <w:sz w:val="24"/>
          <w:szCs w:val="24"/>
          <w:lang w:val="en-US"/>
        </w:rPr>
        <w:t>( K</w:t>
      </w:r>
      <w:r>
        <w:rPr>
          <w:rFonts w:ascii="Times New Roman" w:eastAsia="Times New Roman" w:hAnsi="Times New Roman"/>
          <w:sz w:val="24"/>
          <w:szCs w:val="24"/>
          <w:vertAlign w:val="subscript"/>
        </w:rPr>
        <w:t>УД</w:t>
      </w:r>
      <w:r w:rsidRPr="00E00972">
        <w:rPr>
          <w:rFonts w:ascii="Times New Roman" w:eastAsia="Times New Roman" w:hAnsi="Times New Roman"/>
          <w:sz w:val="24"/>
          <w:szCs w:val="24"/>
          <w:lang w:val="en-US"/>
        </w:rPr>
        <w:t xml:space="preserve"> – 1) + I</w:t>
      </w:r>
      <w:r>
        <w:rPr>
          <w:rFonts w:ascii="Times New Roman" w:eastAsia="Times New Roman" w:hAnsi="Times New Roman"/>
          <w:sz w:val="24"/>
          <w:szCs w:val="24"/>
          <w:vertAlign w:val="subscript"/>
        </w:rPr>
        <w:t>ДВ</w:t>
      </w:r>
      <w:r w:rsidRPr="00E00972">
        <w:rPr>
          <w:rFonts w:ascii="Times New Roman" w:eastAsia="Times New Roman" w:hAnsi="Times New Roman"/>
          <w:sz w:val="24"/>
          <w:szCs w:val="24"/>
          <w:lang w:val="en-US"/>
        </w:rPr>
        <w:t>]                                                 (37)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Действующее значение ударного тока КЗ равно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802822">
        <w:rPr>
          <w:rFonts w:ascii="Times New Roman" w:eastAsia="Times New Roman" w:hAnsi="Times New Roman"/>
          <w:b/>
          <w:sz w:val="24"/>
          <w:szCs w:val="24"/>
        </w:rPr>
        <w:object w:dxaOrig="4460" w:dyaOrig="600">
          <v:shape id="_x0000_i1056" type="#_x0000_t75" style="width:222pt;height:30pt" o:ole="">
            <v:imagedata r:id="rId87" o:title=""/>
          </v:shape>
          <o:OLEObject Type="Embed" ProgID="Equation.3" ShapeID="_x0000_i1056" DrawAspect="Content" ObjectID="_1683106253" r:id="rId88"/>
        </w:object>
      </w:r>
      <w:r w:rsidR="00C95D21">
        <w:rPr>
          <w:rFonts w:ascii="Times New Roman" w:eastAsia="Times New Roman" w:hAnsi="Times New Roman"/>
          <w:b/>
          <w:sz w:val="24"/>
          <w:szCs w:val="24"/>
        </w:rPr>
        <w:t xml:space="preserve">                                    </w:t>
      </w:r>
      <w:r w:rsidR="00C95D21">
        <w:rPr>
          <w:rFonts w:ascii="Times New Roman" w:eastAsia="Times New Roman" w:hAnsi="Times New Roman"/>
          <w:sz w:val="24"/>
          <w:szCs w:val="24"/>
        </w:rPr>
        <w:t>(38)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При коротком замыкании в точке К</w:t>
      </w:r>
      <w:r>
        <w:rPr>
          <w:rFonts w:ascii="Times New Roman" w:eastAsia="Times New Roman" w:hAnsi="Times New Roman"/>
          <w:sz w:val="24"/>
          <w:szCs w:val="24"/>
          <w:vertAlign w:val="subscript"/>
        </w:rPr>
        <w:t>1</w:t>
      </w:r>
      <w:r>
        <w:rPr>
          <w:rFonts w:ascii="Times New Roman" w:eastAsia="Times New Roman" w:hAnsi="Times New Roman"/>
          <w:sz w:val="24"/>
          <w:szCs w:val="24"/>
        </w:rPr>
        <w:t xml:space="preserve"> результирующее сопротивление  (рис. г)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527685</wp:posOffset>
            </wp:positionH>
            <wp:positionV relativeFrom="paragraph">
              <wp:posOffset>19685</wp:posOffset>
            </wp:positionV>
            <wp:extent cx="4723765" cy="581025"/>
            <wp:effectExtent l="0" t="0" r="0" b="0"/>
            <wp:wrapSquare wrapText="bothSides" distT="0" distB="0" distL="114300" distR="114300"/>
            <wp:docPr id="39" name="image4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4.png"/>
                    <pic:cNvPicPr preferRelativeResize="0"/>
                  </pic:nvPicPr>
                  <pic:blipFill>
                    <a:blip r:embed="rId8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23765" cy="5810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По сечению кабеля выбираем сопротивление кабеля от ГРЩ до точки К.З. К</w:t>
      </w:r>
      <w:r>
        <w:rPr>
          <w:rFonts w:ascii="Times New Roman" w:eastAsia="Times New Roman" w:hAnsi="Times New Roman"/>
          <w:sz w:val="24"/>
          <w:szCs w:val="24"/>
          <w:vertAlign w:val="subscript"/>
        </w:rPr>
        <w:t>1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color w:val="984806"/>
          <w:sz w:val="24"/>
          <w:szCs w:val="24"/>
        </w:rPr>
        <w:t>Таблица ! приложение</w:t>
      </w:r>
      <w:r>
        <w:rPr>
          <w:rFonts w:ascii="Times New Roman" w:eastAsia="Times New Roman" w:hAnsi="Times New Roman"/>
          <w:color w:val="FF0000"/>
          <w:sz w:val="24"/>
          <w:szCs w:val="24"/>
        </w:rPr>
        <w:t xml:space="preserve">  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/>
          <w:sz w:val="32"/>
          <w:szCs w:val="32"/>
        </w:rPr>
        <w:t>r</w:t>
      </w:r>
      <w:r>
        <w:rPr>
          <w:rFonts w:ascii="Times New Roman" w:eastAsia="Times New Roman" w:hAnsi="Times New Roman"/>
          <w:sz w:val="20"/>
          <w:szCs w:val="20"/>
        </w:rPr>
        <w:t>к</w:t>
      </w:r>
      <w:r>
        <w:rPr>
          <w:rFonts w:ascii="Times New Roman" w:eastAsia="Times New Roman" w:hAnsi="Times New Roman"/>
          <w:sz w:val="24"/>
          <w:szCs w:val="24"/>
        </w:rPr>
        <w:t xml:space="preserve">  Х</w:t>
      </w:r>
      <w:r>
        <w:rPr>
          <w:rFonts w:ascii="Times New Roman" w:eastAsia="Times New Roman" w:hAnsi="Times New Roman"/>
          <w:sz w:val="20"/>
          <w:szCs w:val="20"/>
        </w:rPr>
        <w:t>к</w:t>
      </w:r>
      <w:r>
        <w:rPr>
          <w:rFonts w:ascii="Times New Roman" w:eastAsia="Times New Roman" w:hAnsi="Times New Roman"/>
          <w:sz w:val="24"/>
          <w:szCs w:val="24"/>
        </w:rPr>
        <w:t xml:space="preserve"> – ед. измерения - Ом/км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802822">
        <w:rPr>
          <w:rFonts w:ascii="Times New Roman" w:eastAsia="Times New Roman" w:hAnsi="Times New Roman"/>
          <w:b/>
          <w:sz w:val="40"/>
          <w:szCs w:val="40"/>
          <w:vertAlign w:val="subscript"/>
        </w:rPr>
        <w:object w:dxaOrig="1400" w:dyaOrig="360">
          <v:shape id="_x0000_i1057" type="#_x0000_t75" style="width:69.45pt;height:18pt" o:ole="">
            <v:imagedata r:id="rId90" o:title=""/>
          </v:shape>
          <o:OLEObject Type="Embed" ProgID="Equation.DSMT4" ShapeID="_x0000_i1057" DrawAspect="Content" ObjectID="_1683106254" r:id="rId91"/>
        </w:object>
      </w:r>
      <w:r w:rsidR="00C95D21">
        <w:rPr>
          <w:rFonts w:ascii="Times New Roman" w:eastAsia="Times New Roman" w:hAnsi="Times New Roman"/>
          <w:b/>
          <w:sz w:val="40"/>
          <w:szCs w:val="40"/>
          <w:vertAlign w:val="subscript"/>
        </w:rPr>
        <w:t xml:space="preserve">                                                                                           </w:t>
      </w:r>
      <w:r w:rsidR="00C95D21">
        <w:rPr>
          <w:rFonts w:ascii="Times New Roman" w:eastAsia="Times New Roman" w:hAnsi="Times New Roman"/>
          <w:sz w:val="40"/>
          <w:szCs w:val="40"/>
          <w:vertAlign w:val="subscript"/>
        </w:rPr>
        <w:t>(39)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802822">
        <w:rPr>
          <w:rFonts w:ascii="Arial" w:eastAsia="Arial" w:hAnsi="Arial" w:cs="Arial"/>
          <w:b/>
          <w:sz w:val="24"/>
          <w:szCs w:val="24"/>
        </w:rPr>
        <w:object w:dxaOrig="1600" w:dyaOrig="360">
          <v:shape id="_x0000_i1058" type="#_x0000_t75" style="width:79.7pt;height:18pt" o:ole="">
            <v:imagedata r:id="rId92" o:title=""/>
          </v:shape>
          <o:OLEObject Type="Embed" ProgID="Equation.3" ShapeID="_x0000_i1058" DrawAspect="Content" ObjectID="_1683106255" r:id="rId93"/>
        </w:object>
      </w:r>
      <w:r w:rsidR="00C95D21">
        <w:rPr>
          <w:rFonts w:ascii="Arial" w:eastAsia="Arial" w:hAnsi="Arial" w:cs="Arial"/>
          <w:b/>
          <w:sz w:val="24"/>
          <w:szCs w:val="24"/>
        </w:rPr>
        <w:t xml:space="preserve">                                                                            </w:t>
      </w:r>
      <w:r w:rsidR="00C95D21">
        <w:rPr>
          <w:rFonts w:ascii="Times New Roman" w:eastAsia="Times New Roman" w:hAnsi="Times New Roman"/>
          <w:sz w:val="24"/>
          <w:szCs w:val="24"/>
        </w:rPr>
        <w:t>(40)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Отношение xрез/rрез  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Ударный коэффициент Куд  </w:t>
      </w:r>
      <w:r>
        <w:rPr>
          <w:rFonts w:ascii="Times New Roman" w:eastAsia="Times New Roman" w:hAnsi="Times New Roman"/>
          <w:color w:val="984806"/>
          <w:sz w:val="24"/>
          <w:szCs w:val="24"/>
        </w:rPr>
        <w:t>выбираем</w:t>
      </w:r>
      <w:r>
        <w:rPr>
          <w:rFonts w:ascii="Times New Roman" w:eastAsia="Times New Roman" w:hAnsi="Times New Roman"/>
          <w:color w:val="984806"/>
          <w:sz w:val="24"/>
          <w:szCs w:val="24"/>
        </w:rPr>
        <w:t xml:space="preserve"> из рис.10.4</w:t>
      </w:r>
      <w:r>
        <w:rPr>
          <w:rFonts w:ascii="Times New Roman" w:eastAsia="Times New Roman" w:hAnsi="Times New Roman"/>
          <w:sz w:val="24"/>
          <w:szCs w:val="24"/>
        </w:rPr>
        <w:t xml:space="preserve">     Куд =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Полное сопротивление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802822">
        <w:rPr>
          <w:rFonts w:ascii="Times New Roman" w:eastAsia="Times New Roman" w:hAnsi="Times New Roman"/>
          <w:b/>
          <w:sz w:val="24"/>
          <w:szCs w:val="24"/>
        </w:rPr>
        <w:object w:dxaOrig="2020" w:dyaOrig="440">
          <v:shape id="_x0000_i1059" type="#_x0000_t75" style="width:100.3pt;height:20.55pt" o:ole="">
            <v:imagedata r:id="rId94" o:title=""/>
          </v:shape>
          <o:OLEObject Type="Embed" ProgID="Equation.3" ShapeID="_x0000_i1059" DrawAspect="Content" ObjectID="_1683106256" r:id="rId95"/>
        </w:object>
      </w:r>
      <w:r w:rsidR="00C95D21">
        <w:rPr>
          <w:rFonts w:ascii="Times New Roman" w:eastAsia="Times New Roman" w:hAnsi="Times New Roman"/>
          <w:b/>
          <w:sz w:val="24"/>
          <w:szCs w:val="24"/>
        </w:rPr>
        <w:t xml:space="preserve">                                                                                 </w:t>
      </w:r>
      <w:r w:rsidR="00C95D21">
        <w:rPr>
          <w:rFonts w:ascii="Times New Roman" w:eastAsia="Times New Roman" w:hAnsi="Times New Roman"/>
          <w:sz w:val="24"/>
          <w:szCs w:val="24"/>
        </w:rPr>
        <w:t>(41)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По данному значению </w:t>
      </w:r>
      <w:r>
        <w:rPr>
          <w:rFonts w:ascii="Times New Roman" w:eastAsia="Times New Roman" w:hAnsi="Times New Roman"/>
          <w:color w:val="984806"/>
          <w:sz w:val="24"/>
          <w:szCs w:val="24"/>
        </w:rPr>
        <w:t>Z</w:t>
      </w:r>
      <w:r>
        <w:rPr>
          <w:rFonts w:ascii="Times New Roman" w:eastAsia="Times New Roman" w:hAnsi="Times New Roman"/>
          <w:color w:val="984806"/>
          <w:sz w:val="24"/>
          <w:szCs w:val="24"/>
          <w:vertAlign w:val="subscript"/>
        </w:rPr>
        <w:t>РЕЗ</w:t>
      </w:r>
      <w:r>
        <w:rPr>
          <w:rFonts w:ascii="Times New Roman" w:eastAsia="Times New Roman" w:hAnsi="Times New Roman"/>
          <w:color w:val="984806"/>
          <w:sz w:val="24"/>
          <w:szCs w:val="24"/>
        </w:rPr>
        <w:t xml:space="preserve">  из рис. 10.3</w:t>
      </w:r>
      <w:r>
        <w:rPr>
          <w:rFonts w:ascii="Times New Roman" w:eastAsia="Times New Roman" w:hAnsi="Times New Roman"/>
          <w:sz w:val="24"/>
          <w:szCs w:val="24"/>
        </w:rPr>
        <w:t xml:space="preserve"> выбираем I</w:t>
      </w:r>
      <w:r>
        <w:rPr>
          <w:rFonts w:ascii="Times New Roman" w:eastAsia="Times New Roman" w:hAnsi="Times New Roman"/>
          <w:sz w:val="24"/>
          <w:szCs w:val="24"/>
          <w:vertAlign w:val="subscript"/>
        </w:rPr>
        <w:t>0</w:t>
      </w:r>
      <w:r>
        <w:rPr>
          <w:rFonts w:ascii="Times New Roman" w:eastAsia="Times New Roman" w:hAnsi="Times New Roman"/>
          <w:sz w:val="24"/>
          <w:szCs w:val="24"/>
        </w:rPr>
        <w:t>; I</w:t>
      </w:r>
      <w:r>
        <w:rPr>
          <w:rFonts w:ascii="Times New Roman" w:eastAsia="Times New Roman" w:hAnsi="Times New Roman"/>
          <w:sz w:val="24"/>
          <w:szCs w:val="24"/>
          <w:vertAlign w:val="subscript"/>
        </w:rPr>
        <w:t>0.01</w:t>
      </w:r>
      <w:r>
        <w:rPr>
          <w:rFonts w:ascii="Times New Roman" w:eastAsia="Times New Roman" w:hAnsi="Times New Roman"/>
          <w:sz w:val="24"/>
          <w:szCs w:val="24"/>
        </w:rPr>
        <w:t>; I</w:t>
      </w:r>
      <w:r>
        <w:rPr>
          <w:rFonts w:ascii="Times New Roman" w:eastAsia="Times New Roman" w:hAnsi="Times New Roman"/>
          <w:sz w:val="24"/>
          <w:szCs w:val="24"/>
          <w:vertAlign w:val="subscript"/>
        </w:rPr>
        <w:t>0.25</w:t>
      </w:r>
      <w:r>
        <w:rPr>
          <w:rFonts w:ascii="Times New Roman" w:eastAsia="Times New Roman" w:hAnsi="Times New Roman"/>
          <w:sz w:val="24"/>
          <w:szCs w:val="24"/>
        </w:rPr>
        <w:t>; I</w:t>
      </w:r>
      <w:sdt>
        <w:sdtPr>
          <w:tag w:val="goog_rdk_17"/>
          <w:id w:val="4157850"/>
        </w:sdtPr>
        <w:sdtContent>
          <w:r>
            <w:rPr>
              <w:rFonts w:ascii="Gungsuh" w:eastAsia="Gungsuh" w:hAnsi="Gungsuh" w:cs="Gungsuh"/>
              <w:sz w:val="24"/>
              <w:szCs w:val="24"/>
              <w:vertAlign w:val="subscript"/>
            </w:rPr>
            <w:t>∞</w:t>
          </w:r>
        </w:sdtContent>
      </w:sdt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Соответственно значения будут  I</w:t>
      </w:r>
      <w:r>
        <w:rPr>
          <w:rFonts w:ascii="Times New Roman" w:eastAsia="Times New Roman" w:hAnsi="Times New Roman"/>
          <w:sz w:val="24"/>
          <w:szCs w:val="24"/>
          <w:vertAlign w:val="subscript"/>
        </w:rPr>
        <w:t>0</w:t>
      </w:r>
      <w:r>
        <w:rPr>
          <w:rFonts w:ascii="Times New Roman" w:eastAsia="Times New Roman" w:hAnsi="Times New Roman"/>
          <w:sz w:val="24"/>
          <w:szCs w:val="24"/>
        </w:rPr>
        <w:t xml:space="preserve"> = 6.2;  I</w:t>
      </w:r>
      <w:r>
        <w:rPr>
          <w:rFonts w:ascii="Times New Roman" w:eastAsia="Times New Roman" w:hAnsi="Times New Roman"/>
          <w:sz w:val="24"/>
          <w:szCs w:val="24"/>
          <w:vertAlign w:val="subscript"/>
        </w:rPr>
        <w:t>0.0</w:t>
      </w:r>
      <w:r>
        <w:rPr>
          <w:rFonts w:ascii="Times New Roman" w:eastAsia="Times New Roman" w:hAnsi="Times New Roman"/>
          <w:sz w:val="24"/>
          <w:szCs w:val="24"/>
        </w:rPr>
        <w:t>1= 5.6  I</w:t>
      </w:r>
      <w:r>
        <w:rPr>
          <w:rFonts w:ascii="Times New Roman" w:eastAsia="Times New Roman" w:hAnsi="Times New Roman"/>
          <w:sz w:val="24"/>
          <w:szCs w:val="24"/>
          <w:vertAlign w:val="subscript"/>
        </w:rPr>
        <w:t>0.25</w:t>
      </w:r>
      <w:r>
        <w:rPr>
          <w:rFonts w:ascii="Times New Roman" w:eastAsia="Times New Roman" w:hAnsi="Times New Roman"/>
          <w:sz w:val="24"/>
          <w:szCs w:val="24"/>
        </w:rPr>
        <w:t xml:space="preserve"> = 3.8  I</w:t>
      </w:r>
      <w:sdt>
        <w:sdtPr>
          <w:tag w:val="goog_rdk_18"/>
          <w:id w:val="4157851"/>
        </w:sdtPr>
        <w:sdtContent>
          <w:r>
            <w:rPr>
              <w:rFonts w:ascii="Gungsuh" w:eastAsia="Gungsuh" w:hAnsi="Gungsuh" w:cs="Gungsuh"/>
              <w:sz w:val="24"/>
              <w:szCs w:val="24"/>
              <w:vertAlign w:val="subscript"/>
            </w:rPr>
            <w:t>∞</w:t>
          </w:r>
        </w:sdtContent>
      </w:sdt>
      <w:r>
        <w:rPr>
          <w:rFonts w:ascii="Times New Roman" w:eastAsia="Times New Roman" w:hAnsi="Times New Roman"/>
          <w:sz w:val="24"/>
          <w:szCs w:val="24"/>
        </w:rPr>
        <w:t xml:space="preserve"> = 3.6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Остаточное напряжение на шинах ГРЩ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sdt>
        <w:sdtPr>
          <w:tag w:val="goog_rdk_19"/>
          <w:id w:val="4157852"/>
        </w:sdtPr>
        <w:sdtContent>
          <w:r w:rsidR="00C95D21">
            <w:rPr>
              <w:rFonts w:ascii="Gungsuh" w:eastAsia="Gungsuh" w:hAnsi="Gungsuh" w:cs="Gungsuh"/>
              <w:sz w:val="24"/>
              <w:szCs w:val="24"/>
            </w:rPr>
            <w:t>∆</w:t>
          </w:r>
          <w:r w:rsidR="00C95D21">
            <w:rPr>
              <w:rFonts w:ascii="Gungsuh" w:eastAsia="Gungsuh" w:hAnsi="Gungsuh" w:cs="Gungsuh"/>
              <w:sz w:val="24"/>
              <w:szCs w:val="24"/>
            </w:rPr>
            <w:t>U = I</w:t>
          </w:r>
        </w:sdtContent>
      </w:sdt>
      <w:r w:rsidR="00C95D21">
        <w:rPr>
          <w:rFonts w:ascii="Times New Roman" w:eastAsia="Times New Roman" w:hAnsi="Times New Roman"/>
          <w:sz w:val="24"/>
          <w:szCs w:val="24"/>
          <w:vertAlign w:val="subscript"/>
        </w:rPr>
        <w:t>0</w:t>
      </w:r>
      <w:r w:rsidR="00C95D21">
        <w:rPr>
          <w:rFonts w:ascii="Times New Roman" w:eastAsia="Times New Roman" w:hAnsi="Times New Roman"/>
          <w:sz w:val="24"/>
          <w:szCs w:val="24"/>
        </w:rPr>
        <w:t xml:space="preserve"> * Z</w:t>
      </w:r>
      <w:r w:rsidR="00C95D21">
        <w:rPr>
          <w:rFonts w:ascii="Times New Roman" w:eastAsia="Times New Roman" w:hAnsi="Times New Roman"/>
          <w:sz w:val="24"/>
          <w:szCs w:val="24"/>
          <w:vertAlign w:val="subscript"/>
        </w:rPr>
        <w:t xml:space="preserve">КАБ                                                                                                                      </w:t>
      </w:r>
      <w:r w:rsidR="00C95D21">
        <w:rPr>
          <w:rFonts w:ascii="Times New Roman" w:eastAsia="Times New Roman" w:hAnsi="Times New Roman"/>
          <w:sz w:val="24"/>
          <w:szCs w:val="24"/>
        </w:rPr>
        <w:t>(42)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Ток подпитки эл.двигателей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>
            <wp:extent cx="1076325" cy="476250"/>
            <wp:effectExtent l="0" t="0" r="0" b="0"/>
            <wp:docPr id="44" name="image5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1.png"/>
                    <pic:cNvPicPr preferRelativeResize="0"/>
                  </pic:nvPicPr>
                  <pic:blipFill>
                    <a:blip r:embed="rId9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4762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/>
          <w:sz w:val="24"/>
          <w:szCs w:val="24"/>
        </w:rPr>
        <w:t xml:space="preserve">        </w:t>
      </w:r>
      <w:r>
        <w:rPr>
          <w:rFonts w:ascii="Times New Roman" w:eastAsia="Times New Roman" w:hAnsi="Times New Roman"/>
          <w:sz w:val="24"/>
          <w:szCs w:val="24"/>
        </w:rPr>
        <w:t xml:space="preserve">                                                                                       (43)                  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noProof/>
          <w:sz w:val="24"/>
          <w:szCs w:val="24"/>
        </w:rPr>
        <w:drawing>
          <wp:inline distT="0" distB="0" distL="0" distR="0">
            <wp:extent cx="962025" cy="400050"/>
            <wp:effectExtent l="0" t="0" r="0" b="0"/>
            <wp:docPr id="45" name="image4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3.png"/>
                    <pic:cNvPicPr preferRelativeResize="0"/>
                  </pic:nvPicPr>
                  <pic:blipFill>
                    <a:blip r:embed="rId9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4000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lastRenderedPageBreak/>
        <w:t>I</w:t>
      </w:r>
      <w:r>
        <w:rPr>
          <w:rFonts w:ascii="Times New Roman" w:eastAsia="Times New Roman" w:hAnsi="Times New Roman"/>
          <w:sz w:val="24"/>
          <w:szCs w:val="24"/>
          <w:vertAlign w:val="subscript"/>
        </w:rPr>
        <w:t>ДВ</w:t>
      </w:r>
      <w:r>
        <w:rPr>
          <w:rFonts w:ascii="Times New Roman" w:eastAsia="Times New Roman" w:hAnsi="Times New Roman"/>
          <w:sz w:val="24"/>
          <w:szCs w:val="24"/>
        </w:rPr>
        <w:t xml:space="preserve"> = 3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Ударный ток к.з. при коротком замыкании в точке К</w:t>
      </w:r>
      <w:r>
        <w:rPr>
          <w:rFonts w:ascii="Times New Roman" w:eastAsia="Times New Roman" w:hAnsi="Times New Roman"/>
          <w:sz w:val="24"/>
          <w:szCs w:val="24"/>
          <w:vertAlign w:val="subscript"/>
        </w:rPr>
        <w:t xml:space="preserve">1     </w:t>
      </w:r>
    </w:p>
    <w:p w:rsidR="00802822" w:rsidRPr="00E0097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E00972">
        <w:rPr>
          <w:rFonts w:ascii="Times New Roman" w:eastAsia="Times New Roman" w:hAnsi="Times New Roman"/>
          <w:sz w:val="24"/>
          <w:szCs w:val="24"/>
          <w:lang w:val="en-US"/>
        </w:rPr>
        <w:t>i</w:t>
      </w:r>
      <w:r>
        <w:rPr>
          <w:rFonts w:ascii="Times New Roman" w:eastAsia="Times New Roman" w:hAnsi="Times New Roman"/>
          <w:sz w:val="24"/>
          <w:szCs w:val="24"/>
          <w:vertAlign w:val="subscript"/>
        </w:rPr>
        <w:t>УД</w:t>
      </w:r>
      <w:sdt>
        <w:sdtPr>
          <w:tag w:val="goog_rdk_20"/>
          <w:id w:val="4157853"/>
        </w:sdtPr>
        <w:sdtContent>
          <w:r w:rsidRPr="00E00972">
            <w:rPr>
              <w:rFonts w:ascii="Gungsuh" w:eastAsia="Gungsuh" w:hAnsi="Gungsuh" w:cs="Gungsuh"/>
              <w:sz w:val="24"/>
              <w:szCs w:val="24"/>
              <w:lang w:val="en-US"/>
            </w:rPr>
            <w:t xml:space="preserve"> = √2*I</w:t>
          </w:r>
        </w:sdtContent>
      </w:sdt>
      <w:r>
        <w:rPr>
          <w:rFonts w:ascii="Times New Roman" w:eastAsia="Times New Roman" w:hAnsi="Times New Roman"/>
          <w:sz w:val="24"/>
          <w:szCs w:val="24"/>
          <w:vertAlign w:val="subscript"/>
        </w:rPr>
        <w:t>Б</w:t>
      </w:r>
      <w:r w:rsidRPr="00E00972">
        <w:rPr>
          <w:rFonts w:ascii="Times New Roman" w:eastAsia="Times New Roman" w:hAnsi="Times New Roman"/>
          <w:sz w:val="24"/>
          <w:szCs w:val="24"/>
          <w:lang w:val="en-US"/>
        </w:rPr>
        <w:t>[I</w:t>
      </w:r>
      <w:r w:rsidRPr="00E00972">
        <w:rPr>
          <w:rFonts w:ascii="Times New Roman" w:eastAsia="Times New Roman" w:hAnsi="Times New Roman"/>
          <w:sz w:val="24"/>
          <w:szCs w:val="24"/>
          <w:vertAlign w:val="subscript"/>
          <w:lang w:val="en-US"/>
        </w:rPr>
        <w:t>0,01</w:t>
      </w:r>
      <w:r w:rsidRPr="00E00972">
        <w:rPr>
          <w:rFonts w:ascii="Times New Roman" w:eastAsia="Times New Roman" w:hAnsi="Times New Roman"/>
          <w:sz w:val="24"/>
          <w:szCs w:val="24"/>
          <w:lang w:val="en-US"/>
        </w:rPr>
        <w:t>+I</w:t>
      </w:r>
      <w:r w:rsidRPr="00E00972">
        <w:rPr>
          <w:rFonts w:ascii="Times New Roman" w:eastAsia="Times New Roman" w:hAnsi="Times New Roman"/>
          <w:sz w:val="24"/>
          <w:szCs w:val="24"/>
          <w:vertAlign w:val="subscript"/>
          <w:lang w:val="en-US"/>
        </w:rPr>
        <w:t>0</w:t>
      </w:r>
      <w:r w:rsidRPr="00E00972">
        <w:rPr>
          <w:rFonts w:ascii="Times New Roman" w:eastAsia="Times New Roman" w:hAnsi="Times New Roman"/>
          <w:sz w:val="24"/>
          <w:szCs w:val="24"/>
          <w:lang w:val="en-US"/>
        </w:rPr>
        <w:t>( K</w:t>
      </w:r>
      <w:r>
        <w:rPr>
          <w:rFonts w:ascii="Times New Roman" w:eastAsia="Times New Roman" w:hAnsi="Times New Roman"/>
          <w:sz w:val="24"/>
          <w:szCs w:val="24"/>
          <w:vertAlign w:val="subscript"/>
        </w:rPr>
        <w:t>УД</w:t>
      </w:r>
      <w:r w:rsidRPr="00E00972">
        <w:rPr>
          <w:rFonts w:ascii="Times New Roman" w:eastAsia="Times New Roman" w:hAnsi="Times New Roman"/>
          <w:sz w:val="24"/>
          <w:szCs w:val="24"/>
          <w:lang w:val="en-US"/>
        </w:rPr>
        <w:t xml:space="preserve"> – 1) + I</w:t>
      </w:r>
      <w:r>
        <w:rPr>
          <w:rFonts w:ascii="Times New Roman" w:eastAsia="Times New Roman" w:hAnsi="Times New Roman"/>
          <w:sz w:val="24"/>
          <w:szCs w:val="24"/>
          <w:vertAlign w:val="subscript"/>
        </w:rPr>
        <w:t>ДВ</w:t>
      </w:r>
      <w:r w:rsidRPr="00E00972">
        <w:rPr>
          <w:rFonts w:ascii="Times New Roman" w:eastAsia="Times New Roman" w:hAnsi="Times New Roman"/>
          <w:sz w:val="24"/>
          <w:szCs w:val="24"/>
          <w:lang w:val="en-US"/>
        </w:rPr>
        <w:t>]                                                          (44)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Действующее значение ударного тока к.з. равно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802822">
        <w:rPr>
          <w:rFonts w:ascii="Times New Roman" w:eastAsia="Times New Roman" w:hAnsi="Times New Roman"/>
          <w:b/>
          <w:sz w:val="24"/>
          <w:szCs w:val="24"/>
        </w:rPr>
        <w:object w:dxaOrig="4460" w:dyaOrig="600">
          <v:shape id="_x0000_i1060" type="#_x0000_t75" style="width:222pt;height:30pt" o:ole="">
            <v:imagedata r:id="rId87" o:title=""/>
          </v:shape>
          <o:OLEObject Type="Embed" ProgID="Equation.3" ShapeID="_x0000_i1060" DrawAspect="Content" ObjectID="_1683106257" r:id="rId98"/>
        </w:object>
      </w:r>
      <w:r w:rsidR="00C95D21">
        <w:rPr>
          <w:rFonts w:ascii="Times New Roman" w:eastAsia="Times New Roman" w:hAnsi="Times New Roman"/>
          <w:b/>
          <w:sz w:val="24"/>
          <w:szCs w:val="24"/>
        </w:rPr>
        <w:t xml:space="preserve">                                             </w:t>
      </w:r>
      <w:r w:rsidR="00C95D21">
        <w:rPr>
          <w:rFonts w:ascii="Times New Roman" w:eastAsia="Times New Roman" w:hAnsi="Times New Roman"/>
          <w:sz w:val="24"/>
          <w:szCs w:val="24"/>
        </w:rPr>
        <w:t>(45)</w:t>
      </w:r>
      <w:r w:rsidR="00C95D21">
        <w:rPr>
          <w:rFonts w:ascii="Times New Roman" w:eastAsia="Times New Roman" w:hAnsi="Times New Roman"/>
          <w:b/>
          <w:sz w:val="24"/>
          <w:szCs w:val="24"/>
        </w:rPr>
        <w:t xml:space="preserve">                                         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b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5.7  ВЫБОР КОММУТАЦИОННОЙ АППА</w:t>
      </w:r>
      <w:r>
        <w:rPr>
          <w:rFonts w:ascii="Times New Roman" w:eastAsia="Times New Roman" w:hAnsi="Times New Roman"/>
          <w:sz w:val="24"/>
          <w:szCs w:val="24"/>
        </w:rPr>
        <w:t>РАТУРЫ.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Методические указания.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При разработке проекта необходимо выбрать выключатели генераторные, секционные и фидерные на участке судовой сети, для которой выполнялся расчёт на выбор сечения кабеля.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Выбор выключателей автоматических выключателей (АВ) производиться по техническим условиям на их постановку, каталогам или справочникам. Прежде всего необходимо, чтобы АВ удовлетворяли требованиям Регистра по температуре, ударо- и вибро прочности, влажности</w:t>
      </w:r>
      <w:r>
        <w:rPr>
          <w:rFonts w:ascii="Times New Roman" w:eastAsia="Times New Roman" w:hAnsi="Times New Roman"/>
          <w:sz w:val="24"/>
          <w:szCs w:val="24"/>
        </w:rPr>
        <w:t xml:space="preserve"> и т.п. Затем производится выбор АВ по основным номинальным параметрам: - роду тока, напряжению, току нагрузки и частоте. Далее выполняется расчёт установок и защитных характеристик, в процессе которых может быть откорректирован выбор АВ по номинальным пар</w:t>
      </w:r>
      <w:r>
        <w:rPr>
          <w:rFonts w:ascii="Times New Roman" w:eastAsia="Times New Roman" w:hAnsi="Times New Roman"/>
          <w:sz w:val="24"/>
          <w:szCs w:val="24"/>
        </w:rPr>
        <w:t>аметрам. Подробные рекомендации по выбору АВ приведены в Л4; Л5.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При определении выдержек времени (установок на время срабатывания) АВ в зоне КЗ следует исходить из условия по быстродействию и избирательности с учётом схем СГ и РЭ и возможностей аппаратов </w:t>
      </w:r>
      <w:r>
        <w:rPr>
          <w:rFonts w:ascii="Times New Roman" w:eastAsia="Times New Roman" w:hAnsi="Times New Roman"/>
          <w:sz w:val="24"/>
          <w:szCs w:val="24"/>
        </w:rPr>
        <w:t>защиты. Не рекомендуется использовать выдержки времени свыше 0.3 : 0.50 во избежание значительного разрушения АВ электрической дугой.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В общем случае уставки АВ   по времени их срабатывания должны возрастать в такой последовательности : - индивидуальная защ</w:t>
      </w:r>
      <w:r>
        <w:rPr>
          <w:rFonts w:ascii="Times New Roman" w:eastAsia="Times New Roman" w:hAnsi="Times New Roman"/>
          <w:sz w:val="24"/>
          <w:szCs w:val="24"/>
        </w:rPr>
        <w:t>ита приёмников э/энергии – групповая защита – фидерный АВ на ГРЩ – АВ на перемычке – АВ секционный – АВ генераторный.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Основные параметры АВ серий АВ 71, АВ 74, АС-25, АК 50 приведены в табл. приложения.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В пояснительной записке необходимо привести сводную т</w:t>
      </w:r>
      <w:r>
        <w:rPr>
          <w:rFonts w:ascii="Times New Roman" w:eastAsia="Times New Roman" w:hAnsi="Times New Roman"/>
          <w:sz w:val="24"/>
          <w:szCs w:val="24"/>
        </w:rPr>
        <w:t>аблицу, в которой должны быть указаны типы выбранных автоматов и их основные параметры и характеристики.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Литература (Л4; Л7 Т.2).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lastRenderedPageBreak/>
        <w:t>ПРОВЕРКА КОММУТАЦИОННО – ЗАЩИТНОЙ АППАРАТУРЫ И ШИН РАСПРЕДЕЛИТЕЛЬНЫХ УСТРОЙСТВ ПО РЕЖИМУ КОРОТКОГО ЗАМЫКАНИЯ.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Расчёт токов к</w:t>
      </w:r>
      <w:r>
        <w:rPr>
          <w:rFonts w:ascii="Times New Roman" w:eastAsia="Times New Roman" w:hAnsi="Times New Roman"/>
          <w:sz w:val="24"/>
          <w:szCs w:val="24"/>
        </w:rPr>
        <w:t>ороткого замыкания (ТКЗ) в СЭС с целью проверки коммутационно – защитной аппаратуры и шин распределительных устройств рекомендуется выполнять одним из следующих методов :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аналитическим 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методом расчётных кривых 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ab/>
        <w:t>методом расчёта на ЭВМ.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Сравнительная характеристика этих методов и область их применения приведены в (Л7 т 2). Методы расчёта задаются преподавателем.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Автоматические выключатели избирательного действия должны проверяться :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а) на включающую способность и электродинамическую усто</w:t>
      </w:r>
      <w:r>
        <w:rPr>
          <w:rFonts w:ascii="Times New Roman" w:eastAsia="Times New Roman" w:hAnsi="Times New Roman"/>
          <w:sz w:val="24"/>
          <w:szCs w:val="24"/>
        </w:rPr>
        <w:t xml:space="preserve">йчивость по условию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I</w:t>
      </w:r>
      <w:r>
        <w:rPr>
          <w:rFonts w:ascii="Times New Roman" w:eastAsia="Times New Roman" w:hAnsi="Times New Roman"/>
          <w:sz w:val="20"/>
          <w:szCs w:val="20"/>
        </w:rPr>
        <w:t>y</w:t>
      </w:r>
      <w:sdt>
        <w:sdtPr>
          <w:tag w:val="goog_rdk_21"/>
          <w:id w:val="4157854"/>
        </w:sdtPr>
        <w:sdtContent>
          <w:r>
            <w:rPr>
              <w:rFonts w:ascii="Gungsuh" w:eastAsia="Gungsuh" w:hAnsi="Gungsuh" w:cs="Gungsuh"/>
              <w:sz w:val="24"/>
              <w:szCs w:val="24"/>
            </w:rPr>
            <w:t xml:space="preserve"> ≤ I</w:t>
          </w:r>
        </w:sdtContent>
      </w:sdt>
      <w:r>
        <w:rPr>
          <w:rFonts w:ascii="Times New Roman" w:eastAsia="Times New Roman" w:hAnsi="Times New Roman"/>
          <w:sz w:val="20"/>
          <w:szCs w:val="20"/>
        </w:rPr>
        <w:t>y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/>
          <w:sz w:val="20"/>
          <w:szCs w:val="20"/>
        </w:rPr>
        <w:t>доп</w:t>
      </w:r>
      <w:r>
        <w:rPr>
          <w:rFonts w:ascii="Times New Roman" w:eastAsia="Times New Roman" w:hAnsi="Times New Roman"/>
          <w:sz w:val="24"/>
          <w:szCs w:val="24"/>
        </w:rPr>
        <w:t xml:space="preserve"> ,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где I</w:t>
      </w:r>
      <w:r>
        <w:rPr>
          <w:rFonts w:ascii="Times New Roman" w:eastAsia="Times New Roman" w:hAnsi="Times New Roman"/>
          <w:sz w:val="20"/>
          <w:szCs w:val="20"/>
        </w:rPr>
        <w:t>y</w:t>
      </w:r>
      <w:r>
        <w:rPr>
          <w:rFonts w:ascii="Times New Roman" w:eastAsia="Times New Roman" w:hAnsi="Times New Roman"/>
          <w:sz w:val="24"/>
          <w:szCs w:val="24"/>
        </w:rPr>
        <w:t xml:space="preserve"> – расчётное значение ударного  ТКЗ (амплитудное значение)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I</w:t>
      </w:r>
      <w:r>
        <w:rPr>
          <w:rFonts w:ascii="Times New Roman" w:eastAsia="Times New Roman" w:hAnsi="Times New Roman"/>
          <w:sz w:val="20"/>
          <w:szCs w:val="20"/>
        </w:rPr>
        <w:t>y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/>
          <w:sz w:val="20"/>
          <w:szCs w:val="20"/>
        </w:rPr>
        <w:t>доп</w:t>
      </w:r>
      <w:r>
        <w:rPr>
          <w:rFonts w:ascii="Times New Roman" w:eastAsia="Times New Roman" w:hAnsi="Times New Roman"/>
          <w:sz w:val="24"/>
          <w:szCs w:val="24"/>
        </w:rPr>
        <w:t xml:space="preserve"> –  допустимое  значение ударного ТКЗ (амплитудное значение) по техническим условиям – кА.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б) на отключающую способность по условию: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sdt>
        <w:sdtPr>
          <w:tag w:val="goog_rdk_22"/>
          <w:id w:val="4157855"/>
        </w:sdtPr>
        <w:sdtContent>
          <w:r w:rsidR="00C95D21">
            <w:rPr>
              <w:rFonts w:ascii="Gungsuh" w:eastAsia="Gungsuh" w:hAnsi="Gungsuh" w:cs="Gungsuh"/>
              <w:sz w:val="24"/>
              <w:szCs w:val="24"/>
            </w:rPr>
            <w:t xml:space="preserve">             </w:t>
          </w:r>
          <w:r w:rsidR="00C95D21">
            <w:rPr>
              <w:rFonts w:ascii="Gungsuh" w:eastAsia="Gungsuh" w:hAnsi="Gungsuh" w:cs="Gungsuh"/>
              <w:sz w:val="24"/>
              <w:szCs w:val="24"/>
            </w:rPr>
            <w:t xml:space="preserve">It ≤ It </w:t>
          </w:r>
        </w:sdtContent>
      </w:sdt>
      <w:r w:rsidR="00C95D21">
        <w:rPr>
          <w:rFonts w:ascii="Times New Roman" w:eastAsia="Times New Roman" w:hAnsi="Times New Roman"/>
          <w:sz w:val="20"/>
          <w:szCs w:val="20"/>
        </w:rPr>
        <w:t>доп</w:t>
      </w:r>
      <w:r w:rsidR="00C95D21">
        <w:rPr>
          <w:rFonts w:ascii="Times New Roman" w:eastAsia="Times New Roman" w:hAnsi="Times New Roman"/>
          <w:sz w:val="24"/>
          <w:szCs w:val="24"/>
        </w:rPr>
        <w:t xml:space="preserve">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где   It – расчётное действующее значение полного ТКЗ в момент расхождения дугогасительных  контактов автоматического выключателя – кА 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It </w:t>
      </w:r>
      <w:r>
        <w:rPr>
          <w:rFonts w:ascii="Times New Roman" w:eastAsia="Times New Roman" w:hAnsi="Times New Roman"/>
          <w:sz w:val="20"/>
          <w:szCs w:val="20"/>
        </w:rPr>
        <w:t>доп</w:t>
      </w:r>
      <w:r>
        <w:rPr>
          <w:rFonts w:ascii="Times New Roman" w:eastAsia="Times New Roman" w:hAnsi="Times New Roman"/>
          <w:sz w:val="24"/>
          <w:szCs w:val="24"/>
        </w:rPr>
        <w:t xml:space="preserve"> – допустимое  действующее значение полного ТКЗ в момент расхождения дугогасительных  контактов АВ</w:t>
      </w:r>
      <w:r>
        <w:rPr>
          <w:rFonts w:ascii="Times New Roman" w:eastAsia="Times New Roman" w:hAnsi="Times New Roman"/>
          <w:sz w:val="24"/>
          <w:szCs w:val="24"/>
        </w:rPr>
        <w:t xml:space="preserve"> – кА.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Для автоматических выключателей с мгновенным срабатыванием в зоне КЗ и селективных автоматических выключателей, имеющих устройство, отличающее селективную приставку в момент включения, значения It определяется для времени, равного минимальному времени сраб</w:t>
      </w:r>
      <w:r>
        <w:rPr>
          <w:rFonts w:ascii="Times New Roman" w:eastAsia="Times New Roman" w:hAnsi="Times New Roman"/>
          <w:sz w:val="24"/>
          <w:szCs w:val="24"/>
        </w:rPr>
        <w:t>атывания выключателей. Для селективных АВ без устройства, отключающего селективную приставку, значение It определяется для времени, равного установке на срабатывание селективного выключателя.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в) на термическую устойчивость по условию :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     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lastRenderedPageBreak/>
        <w:t xml:space="preserve">            </w:t>
      </w:r>
      <w:r>
        <w:rPr>
          <w:rFonts w:ascii="Times New Roman" w:eastAsia="Times New Roman" w:hAnsi="Times New Roman"/>
          <w:sz w:val="24"/>
          <w:szCs w:val="24"/>
        </w:rPr>
        <w:t xml:space="preserve">          I2  t</w:t>
      </w:r>
      <w:r>
        <w:rPr>
          <w:rFonts w:ascii="Times New Roman" w:eastAsia="Times New Roman" w:hAnsi="Times New Roman"/>
          <w:sz w:val="20"/>
          <w:szCs w:val="20"/>
        </w:rPr>
        <w:t>ф</w:t>
      </w:r>
      <w:sdt>
        <w:sdtPr>
          <w:tag w:val="goog_rdk_23"/>
          <w:id w:val="4157856"/>
        </w:sdtPr>
        <w:sdtContent>
          <w:r>
            <w:rPr>
              <w:rFonts w:ascii="Gungsuh" w:eastAsia="Gungsuh" w:hAnsi="Gungsuh" w:cs="Gungsuh"/>
              <w:sz w:val="24"/>
              <w:szCs w:val="24"/>
            </w:rPr>
            <w:t xml:space="preserve">  ≤ I2t </w:t>
          </w:r>
        </w:sdtContent>
      </w:sdt>
      <w:r>
        <w:rPr>
          <w:rFonts w:ascii="Times New Roman" w:eastAsia="Times New Roman" w:hAnsi="Times New Roman"/>
          <w:sz w:val="20"/>
          <w:szCs w:val="20"/>
        </w:rPr>
        <w:t>доп</w:t>
      </w:r>
      <w:r>
        <w:rPr>
          <w:rFonts w:ascii="Times New Roman" w:eastAsia="Times New Roman" w:hAnsi="Times New Roman"/>
          <w:sz w:val="24"/>
          <w:szCs w:val="24"/>
        </w:rPr>
        <w:t xml:space="preserve">   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где I</w:t>
      </w:r>
      <w:r>
        <w:rPr>
          <w:rFonts w:ascii="Times New Roman" w:eastAsia="Times New Roman" w:hAnsi="Times New Roman"/>
          <w:sz w:val="20"/>
          <w:szCs w:val="20"/>
        </w:rPr>
        <w:t>р</w:t>
      </w:r>
      <w:r>
        <w:rPr>
          <w:rFonts w:ascii="Times New Roman" w:eastAsia="Times New Roman" w:hAnsi="Times New Roman"/>
          <w:sz w:val="24"/>
          <w:szCs w:val="24"/>
        </w:rPr>
        <w:t xml:space="preserve"> – расчётное значение установившихся ТКЗ – кА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I2t </w:t>
      </w:r>
      <w:r>
        <w:rPr>
          <w:rFonts w:ascii="Times New Roman" w:eastAsia="Times New Roman" w:hAnsi="Times New Roman"/>
          <w:sz w:val="20"/>
          <w:szCs w:val="20"/>
        </w:rPr>
        <w:t>доп</w:t>
      </w:r>
      <w:r>
        <w:rPr>
          <w:rFonts w:ascii="Times New Roman" w:eastAsia="Times New Roman" w:hAnsi="Times New Roman"/>
          <w:sz w:val="24"/>
          <w:szCs w:val="24"/>
        </w:rPr>
        <w:t xml:space="preserve"> – допустимое значение термической устойчивости по техническим условиям – кА2   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t</w:t>
      </w:r>
      <w:r>
        <w:rPr>
          <w:rFonts w:ascii="Times New Roman" w:eastAsia="Times New Roman" w:hAnsi="Times New Roman"/>
          <w:sz w:val="20"/>
          <w:szCs w:val="20"/>
        </w:rPr>
        <w:t>ф</w:t>
      </w:r>
      <w:r>
        <w:rPr>
          <w:rFonts w:ascii="Times New Roman" w:eastAsia="Times New Roman" w:hAnsi="Times New Roman"/>
          <w:sz w:val="24"/>
          <w:szCs w:val="24"/>
        </w:rPr>
        <w:t xml:space="preserve"> – фиктивное время К.З. с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Установочные автоматы для сетей 50 Гц должны проверят</w:t>
      </w:r>
      <w:r>
        <w:rPr>
          <w:rFonts w:ascii="Times New Roman" w:eastAsia="Times New Roman" w:hAnsi="Times New Roman"/>
          <w:sz w:val="24"/>
          <w:szCs w:val="24"/>
        </w:rPr>
        <w:t>ься на включающую и отключающую способность по первому условию (а).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Значение I </w:t>
      </w:r>
      <w:r>
        <w:rPr>
          <w:rFonts w:ascii="Times New Roman" w:eastAsia="Times New Roman" w:hAnsi="Times New Roman"/>
          <w:sz w:val="20"/>
          <w:szCs w:val="20"/>
        </w:rPr>
        <w:t>доп</w:t>
      </w:r>
      <w:r>
        <w:rPr>
          <w:rFonts w:ascii="Times New Roman" w:eastAsia="Times New Roman" w:hAnsi="Times New Roman"/>
          <w:sz w:val="24"/>
          <w:szCs w:val="24"/>
        </w:rPr>
        <w:t xml:space="preserve"> принимаются по техническим условиям.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Выключатели автоматические, установленные для защиты наиболее удалённого от ГРЩ асинхронного двигателя, необходимо также проверить на чувствительность к минимальным токам КЗ и установку включателя на ток срабатывания в зоне КЗ, по условию: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I </w:t>
      </w:r>
      <w:r>
        <w:rPr>
          <w:rFonts w:ascii="Times New Roman" w:eastAsia="Times New Roman" w:hAnsi="Times New Roman"/>
          <w:sz w:val="20"/>
          <w:szCs w:val="20"/>
        </w:rPr>
        <w:t>уст</w:t>
      </w:r>
      <w:sdt>
        <w:sdtPr>
          <w:tag w:val="goog_rdk_24"/>
          <w:id w:val="4157857"/>
        </w:sdtPr>
        <w:sdtContent>
          <w:r>
            <w:rPr>
              <w:rFonts w:ascii="Gungsuh" w:eastAsia="Gungsuh" w:hAnsi="Gungsuh" w:cs="Gungsuh"/>
              <w:sz w:val="24"/>
              <w:szCs w:val="24"/>
            </w:rPr>
            <w:t xml:space="preserve"> ≥ 1.5 I </w:t>
          </w:r>
        </w:sdtContent>
      </w:sdt>
      <w:r>
        <w:rPr>
          <w:rFonts w:ascii="Times New Roman" w:eastAsia="Times New Roman" w:hAnsi="Times New Roman"/>
          <w:sz w:val="20"/>
          <w:szCs w:val="20"/>
        </w:rPr>
        <w:t>кз</w:t>
      </w:r>
      <w:r>
        <w:rPr>
          <w:rFonts w:ascii="Times New Roman" w:eastAsia="Times New Roman" w:hAnsi="Times New Roman"/>
          <w:sz w:val="24"/>
          <w:szCs w:val="24"/>
        </w:rPr>
        <w:t>,  где: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I </w:t>
      </w:r>
      <w:r>
        <w:rPr>
          <w:rFonts w:ascii="Times New Roman" w:eastAsia="Times New Roman" w:hAnsi="Times New Roman"/>
          <w:sz w:val="20"/>
          <w:szCs w:val="20"/>
        </w:rPr>
        <w:t>уст</w:t>
      </w:r>
      <w:r>
        <w:rPr>
          <w:rFonts w:ascii="Times New Roman" w:eastAsia="Times New Roman" w:hAnsi="Times New Roman"/>
          <w:sz w:val="24"/>
          <w:szCs w:val="24"/>
        </w:rPr>
        <w:t>. – ток установки автомата в зоне КЗ ;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I</w:t>
      </w:r>
      <w:r>
        <w:rPr>
          <w:rFonts w:ascii="Times New Roman" w:eastAsia="Times New Roman" w:hAnsi="Times New Roman"/>
          <w:sz w:val="20"/>
          <w:szCs w:val="20"/>
        </w:rPr>
        <w:t>кз</w:t>
      </w:r>
      <w:r>
        <w:rPr>
          <w:rFonts w:ascii="Times New Roman" w:eastAsia="Times New Roman" w:hAnsi="Times New Roman"/>
          <w:sz w:val="24"/>
          <w:szCs w:val="24"/>
        </w:rPr>
        <w:t xml:space="preserve"> – действующее значение периодической составляющей ТКЗ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Если это условие не выполняется, необходимо увеличить сечения питающих кабелей в сети или применить АВ с меньшим током  трогания.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Рекомендуем</w:t>
      </w:r>
      <w:r>
        <w:rPr>
          <w:rFonts w:ascii="Times New Roman" w:eastAsia="Times New Roman" w:hAnsi="Times New Roman"/>
          <w:sz w:val="24"/>
          <w:szCs w:val="24"/>
        </w:rPr>
        <w:t>ая методика расчёта токов КЗ подробно изложена в литературе Л (6).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Точки короткого замыкания для проверки выключателей автоматических следует выбирать на выходных клеймах АВ, т.к. в этом случае протекающей через АВ ток КЗ достигают максимального значения.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Справочные данные, необходимо для расчётов ТКЗ, приведены в приложении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Литература:  (Л 4, Л 5, Л 8).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b/>
          <w:sz w:val="24"/>
          <w:szCs w:val="24"/>
        </w:rPr>
      </w:pP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5.9. АВТОМАТИЗАЦИЯ СУДОВОЙ ЭЛЕКТРОСТАНЦИИ.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Методические указания. 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В этом разделе проекта необходимо  в соответствии с заданием разработать функциональную</w:t>
      </w:r>
      <w:r>
        <w:rPr>
          <w:rFonts w:ascii="Times New Roman" w:eastAsia="Times New Roman" w:hAnsi="Times New Roman"/>
          <w:sz w:val="24"/>
          <w:szCs w:val="24"/>
        </w:rPr>
        <w:t xml:space="preserve"> схему автоматизации, выбрать унифицированные устройства автоматизации СЭС, систему дистанционного и автоматического управления дизель-электрическими агрегатами (ДАУ,ДГ), контрольно -  измерительные приборы, а также привести описание функциональной схемы а</w:t>
      </w:r>
      <w:r>
        <w:rPr>
          <w:rFonts w:ascii="Times New Roman" w:eastAsia="Times New Roman" w:hAnsi="Times New Roman"/>
          <w:sz w:val="24"/>
          <w:szCs w:val="24"/>
        </w:rPr>
        <w:t>втоматизации ЭС.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lastRenderedPageBreak/>
        <w:t>Разработку функциональной схемы автоматизации рекомендуется начинать с изучения отдельных процессов в судовой ЭС, которые необходимо автоматизировать в соответствии с заданием на проектирование, а также унифицированных устройств, позволяющ</w:t>
      </w:r>
      <w:r>
        <w:rPr>
          <w:rFonts w:ascii="Times New Roman" w:eastAsia="Times New Roman" w:hAnsi="Times New Roman"/>
          <w:sz w:val="24"/>
          <w:szCs w:val="24"/>
        </w:rPr>
        <w:t>их автоматизировать эти процессы. Примеры функциональных схем автоматизированных ЭС приведены в (Л1, Л5).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Системы ДАУ ДГ должны обеспечивать вторую степень автоматизации.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Объём операций автоматического и дистанционного управления ДГ, для различных степеней автоматизации приведены в ГОСТ 14228-50. Основные данные отечественных ДГ и унифицированных систем ДАУ ДГ приведены в (Л7).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Параметры аварийной и предупредительной сигнал</w:t>
      </w:r>
      <w:r>
        <w:rPr>
          <w:rFonts w:ascii="Times New Roman" w:eastAsia="Times New Roman" w:hAnsi="Times New Roman"/>
          <w:sz w:val="24"/>
          <w:szCs w:val="24"/>
        </w:rPr>
        <w:t>изации, а также параметры защиты для различных типов отечественных ДАУ ДГ приведены в (Л7).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В проекте необходимо привести : - основные технические данные выбранной ДАУ ДГ; указать параметры защиты и контроля состояния ДГ; разработать функциональную схему Д</w:t>
      </w:r>
      <w:r>
        <w:rPr>
          <w:rFonts w:ascii="Times New Roman" w:eastAsia="Times New Roman" w:hAnsi="Times New Roman"/>
          <w:sz w:val="24"/>
          <w:szCs w:val="24"/>
        </w:rPr>
        <w:t>АУ ДГ; построить алгоритмы пуска, остановки и защиты ДГ.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Выбор контрольно -  измерительных приборов СЭС должен производиться в соответствии с требованиями и рекомендациями, изложенными в (Л7 и Л8).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Щитовые электроизмерительные приборы должны иметь класс не</w:t>
      </w:r>
      <w:r>
        <w:rPr>
          <w:rFonts w:ascii="Times New Roman" w:eastAsia="Times New Roman" w:hAnsi="Times New Roman"/>
          <w:sz w:val="24"/>
          <w:szCs w:val="24"/>
        </w:rPr>
        <w:t xml:space="preserve"> ниже 2.5, а контрольные – не ниже 1,0. Классы точности шунтов и измерительных трансформаторов (ТА) и напряжении (ТУ) должны соответствовать классу точности самих приборов, подключенных к ним. Чаще всего катушки напряжения измерительных приборов подключают</w:t>
      </w:r>
      <w:r>
        <w:rPr>
          <w:rFonts w:ascii="Times New Roman" w:eastAsia="Times New Roman" w:hAnsi="Times New Roman"/>
          <w:sz w:val="24"/>
          <w:szCs w:val="24"/>
        </w:rPr>
        <w:t>ся на 127 В , а токовые катушки – через ТА, вторичный номинальный ток которых равен 5А.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Для сокращения количества ТА и ТУ рекомендуется во вторичную цепь измерительного трансформатора подсоединить несколько приборов: последовательно с трансформатором тока </w:t>
      </w:r>
      <w:r>
        <w:rPr>
          <w:rFonts w:ascii="Times New Roman" w:eastAsia="Times New Roman" w:hAnsi="Times New Roman"/>
          <w:sz w:val="24"/>
          <w:szCs w:val="24"/>
        </w:rPr>
        <w:t>и параллельно с трансформатором напряжения . Обычно судовые измерительные ТА типа ТС-0.5 имеют мощность 40ВА при вторичном 5А. Внутреннее сопротивление обычных судовых амперметров – 0.2 Ом. Исходя из этого, несложно определить допустимое количество приборо</w:t>
      </w:r>
      <w:r>
        <w:rPr>
          <w:rFonts w:ascii="Times New Roman" w:eastAsia="Times New Roman" w:hAnsi="Times New Roman"/>
          <w:sz w:val="24"/>
          <w:szCs w:val="24"/>
        </w:rPr>
        <w:t>в, которое можно подключить на один ТА, не нарушая его класс точности, а также определить минимальное сечение проводов для подключения приборов, учитывая только активные сопротивления.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Измерительные  ТУ выбираются по напряжению, классу точности и вторичной</w:t>
      </w:r>
      <w:r>
        <w:rPr>
          <w:rFonts w:ascii="Times New Roman" w:eastAsia="Times New Roman" w:hAnsi="Times New Roman"/>
          <w:sz w:val="24"/>
          <w:szCs w:val="24"/>
        </w:rPr>
        <w:t xml:space="preserve"> нагрузке.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Все электроизмерительные приборы для контроля за работой СЭС следует свести в таблицу 5.3</w:t>
      </w:r>
    </w:p>
    <w:p w:rsidR="00802822" w:rsidRDefault="00C95D21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Литература (Л4, Л5, Л6)</w:t>
      </w: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b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b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b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b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b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b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b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b/>
          <w:sz w:val="24"/>
          <w:szCs w:val="24"/>
        </w:rPr>
      </w:pPr>
    </w:p>
    <w:p w:rsidR="00802822" w:rsidRDefault="00802822">
      <w:pPr>
        <w:widowControl w:val="0"/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b/>
          <w:sz w:val="24"/>
          <w:szCs w:val="24"/>
        </w:rPr>
      </w:pPr>
    </w:p>
    <w:p w:rsidR="00802822" w:rsidRDefault="00802822">
      <w:pPr>
        <w:tabs>
          <w:tab w:val="left" w:pos="1134"/>
        </w:tabs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:rsidR="00802822" w:rsidRDefault="00802822"/>
    <w:p w:rsidR="00802822" w:rsidRDefault="00802822"/>
    <w:p w:rsidR="00802822" w:rsidRDefault="00802822"/>
    <w:p w:rsidR="00802822" w:rsidRDefault="00802822"/>
    <w:p w:rsidR="00802822" w:rsidRDefault="00802822"/>
    <w:p w:rsidR="00802822" w:rsidRDefault="00C95D21">
      <w:pPr>
        <w:tabs>
          <w:tab w:val="left" w:pos="1693"/>
        </w:tabs>
      </w:pPr>
      <w:r>
        <w:tab/>
      </w:r>
    </w:p>
    <w:p w:rsidR="00802822" w:rsidRDefault="00802822">
      <w:pPr>
        <w:tabs>
          <w:tab w:val="left" w:pos="1693"/>
        </w:tabs>
      </w:pPr>
    </w:p>
    <w:p w:rsidR="00802822" w:rsidRDefault="00802822">
      <w:pPr>
        <w:tabs>
          <w:tab w:val="left" w:pos="1693"/>
        </w:tabs>
      </w:pPr>
    </w:p>
    <w:p w:rsidR="00802822" w:rsidRDefault="00802822">
      <w:pPr>
        <w:tabs>
          <w:tab w:val="left" w:pos="1693"/>
        </w:tabs>
      </w:pPr>
    </w:p>
    <w:p w:rsidR="00802822" w:rsidRDefault="00802822">
      <w:pPr>
        <w:tabs>
          <w:tab w:val="left" w:pos="1693"/>
        </w:tabs>
      </w:pPr>
    </w:p>
    <w:p w:rsidR="00802822" w:rsidRDefault="00802822">
      <w:pPr>
        <w:tabs>
          <w:tab w:val="left" w:pos="1693"/>
        </w:tabs>
      </w:pPr>
    </w:p>
    <w:p w:rsidR="00802822" w:rsidRDefault="00802822">
      <w:pPr>
        <w:tabs>
          <w:tab w:val="left" w:pos="1693"/>
        </w:tabs>
      </w:pPr>
    </w:p>
    <w:p w:rsidR="00802822" w:rsidRDefault="00802822">
      <w:pPr>
        <w:tabs>
          <w:tab w:val="left" w:pos="1693"/>
        </w:tabs>
        <w:jc w:val="center"/>
        <w:rPr>
          <w:rFonts w:ascii="Times New Roman" w:eastAsia="Times New Roman" w:hAnsi="Times New Roman"/>
          <w:sz w:val="40"/>
          <w:szCs w:val="40"/>
        </w:rPr>
      </w:pPr>
    </w:p>
    <w:p w:rsidR="00802822" w:rsidRDefault="00802822">
      <w:pPr>
        <w:tabs>
          <w:tab w:val="left" w:pos="1693"/>
        </w:tabs>
        <w:jc w:val="center"/>
        <w:rPr>
          <w:rFonts w:ascii="Times New Roman" w:eastAsia="Times New Roman" w:hAnsi="Times New Roman"/>
          <w:sz w:val="40"/>
          <w:szCs w:val="40"/>
        </w:rPr>
      </w:pPr>
    </w:p>
    <w:p w:rsidR="00802822" w:rsidRDefault="00802822">
      <w:pPr>
        <w:tabs>
          <w:tab w:val="left" w:pos="1693"/>
        </w:tabs>
        <w:jc w:val="center"/>
        <w:rPr>
          <w:rFonts w:ascii="Times New Roman" w:eastAsia="Times New Roman" w:hAnsi="Times New Roman"/>
          <w:sz w:val="40"/>
          <w:szCs w:val="40"/>
        </w:rPr>
      </w:pPr>
    </w:p>
    <w:p w:rsidR="00802822" w:rsidRDefault="00802822">
      <w:pPr>
        <w:tabs>
          <w:tab w:val="left" w:pos="1693"/>
        </w:tabs>
        <w:jc w:val="center"/>
        <w:rPr>
          <w:rFonts w:ascii="Times New Roman" w:eastAsia="Times New Roman" w:hAnsi="Times New Roman"/>
          <w:sz w:val="40"/>
          <w:szCs w:val="40"/>
        </w:rPr>
      </w:pPr>
    </w:p>
    <w:p w:rsidR="00802822" w:rsidRDefault="00802822">
      <w:pPr>
        <w:tabs>
          <w:tab w:val="left" w:pos="1693"/>
        </w:tabs>
        <w:jc w:val="center"/>
        <w:rPr>
          <w:rFonts w:ascii="Times New Roman" w:eastAsia="Times New Roman" w:hAnsi="Times New Roman"/>
          <w:sz w:val="40"/>
          <w:szCs w:val="40"/>
        </w:rPr>
      </w:pPr>
    </w:p>
    <w:p w:rsidR="00802822" w:rsidRDefault="00802822">
      <w:pPr>
        <w:tabs>
          <w:tab w:val="left" w:pos="1693"/>
        </w:tabs>
        <w:jc w:val="center"/>
        <w:rPr>
          <w:rFonts w:ascii="Times New Roman" w:eastAsia="Times New Roman" w:hAnsi="Times New Roman"/>
          <w:sz w:val="40"/>
          <w:szCs w:val="40"/>
        </w:rPr>
      </w:pPr>
    </w:p>
    <w:p w:rsidR="00802822" w:rsidRDefault="00802822">
      <w:pPr>
        <w:tabs>
          <w:tab w:val="left" w:pos="1693"/>
        </w:tabs>
        <w:jc w:val="center"/>
        <w:rPr>
          <w:rFonts w:ascii="Times New Roman" w:eastAsia="Times New Roman" w:hAnsi="Times New Roman"/>
          <w:sz w:val="40"/>
          <w:szCs w:val="40"/>
        </w:rPr>
      </w:pPr>
    </w:p>
    <w:p w:rsidR="00802822" w:rsidRDefault="00C95D21">
      <w:pPr>
        <w:tabs>
          <w:tab w:val="left" w:pos="1693"/>
        </w:tabs>
        <w:jc w:val="center"/>
        <w:rPr>
          <w:rFonts w:ascii="Times New Roman" w:eastAsia="Times New Roman" w:hAnsi="Times New Roman"/>
          <w:sz w:val="40"/>
          <w:szCs w:val="40"/>
        </w:rPr>
      </w:pPr>
      <w:r>
        <w:rPr>
          <w:rFonts w:ascii="Times New Roman" w:eastAsia="Times New Roman" w:hAnsi="Times New Roman"/>
          <w:sz w:val="40"/>
          <w:szCs w:val="40"/>
        </w:rPr>
        <w:t>ПРИЛОЖЕНИЕ</w:t>
      </w:r>
    </w:p>
    <w:p w:rsidR="00802822" w:rsidRDefault="00802822">
      <w:pPr>
        <w:rPr>
          <w:rFonts w:ascii="Times New Roman" w:eastAsia="Times New Roman" w:hAnsi="Times New Roman"/>
          <w:sz w:val="40"/>
          <w:szCs w:val="40"/>
        </w:rPr>
      </w:pPr>
    </w:p>
    <w:p w:rsidR="00802822" w:rsidRDefault="00802822">
      <w:pPr>
        <w:rPr>
          <w:rFonts w:ascii="Times New Roman" w:eastAsia="Times New Roman" w:hAnsi="Times New Roman"/>
          <w:sz w:val="40"/>
          <w:szCs w:val="40"/>
        </w:rPr>
      </w:pPr>
    </w:p>
    <w:p w:rsidR="00802822" w:rsidRDefault="00802822">
      <w:pPr>
        <w:rPr>
          <w:rFonts w:ascii="Times New Roman" w:eastAsia="Times New Roman" w:hAnsi="Times New Roman"/>
          <w:sz w:val="40"/>
          <w:szCs w:val="40"/>
        </w:rPr>
      </w:pPr>
    </w:p>
    <w:p w:rsidR="00802822" w:rsidRDefault="00802822">
      <w:pPr>
        <w:rPr>
          <w:rFonts w:ascii="Times New Roman" w:eastAsia="Times New Roman" w:hAnsi="Times New Roman"/>
          <w:sz w:val="40"/>
          <w:szCs w:val="40"/>
        </w:rPr>
      </w:pPr>
    </w:p>
    <w:p w:rsidR="00802822" w:rsidRDefault="00802822">
      <w:pPr>
        <w:rPr>
          <w:rFonts w:ascii="Times New Roman" w:eastAsia="Times New Roman" w:hAnsi="Times New Roman"/>
          <w:sz w:val="40"/>
          <w:szCs w:val="40"/>
        </w:rPr>
      </w:pPr>
    </w:p>
    <w:p w:rsidR="00802822" w:rsidRDefault="00802822">
      <w:pPr>
        <w:rPr>
          <w:rFonts w:ascii="Times New Roman" w:eastAsia="Times New Roman" w:hAnsi="Times New Roman"/>
          <w:sz w:val="40"/>
          <w:szCs w:val="40"/>
        </w:rPr>
      </w:pPr>
    </w:p>
    <w:p w:rsidR="00802822" w:rsidRDefault="00802822">
      <w:pPr>
        <w:tabs>
          <w:tab w:val="left" w:pos="3813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tabs>
          <w:tab w:val="left" w:pos="3813"/>
        </w:tabs>
        <w:jc w:val="center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КОЭФФИЦИЕНТЫ ЗАГРУЗКИ   Кзм</w:t>
      </w:r>
    </w:p>
    <w:p w:rsidR="00802822" w:rsidRDefault="00C95D21">
      <w:pPr>
        <w:tabs>
          <w:tab w:val="left" w:pos="3813"/>
        </w:tabs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t>Таблица 1</w:t>
      </w:r>
    </w:p>
    <w:tbl>
      <w:tblPr>
        <w:tblStyle w:val="aff2"/>
        <w:tblW w:w="10881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574"/>
        <w:gridCol w:w="2923"/>
        <w:gridCol w:w="3024"/>
        <w:gridCol w:w="1029"/>
        <w:gridCol w:w="1029"/>
        <w:gridCol w:w="1178"/>
        <w:gridCol w:w="1084"/>
        <w:gridCol w:w="7"/>
        <w:gridCol w:w="33"/>
      </w:tblGrid>
      <w:tr w:rsidR="00802822">
        <w:trPr>
          <w:gridAfter w:val="2"/>
          <w:wAfter w:w="40" w:type="dxa"/>
        </w:trPr>
        <w:tc>
          <w:tcPr>
            <w:tcW w:w="574" w:type="dxa"/>
            <w:vMerge w:val="restart"/>
          </w:tcPr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н\пп</w:t>
            </w:r>
          </w:p>
        </w:tc>
        <w:tc>
          <w:tcPr>
            <w:tcW w:w="2923" w:type="dxa"/>
            <w:vMerge w:val="restart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 xml:space="preserve">        Механизмы</w:t>
            </w:r>
          </w:p>
        </w:tc>
        <w:tc>
          <w:tcPr>
            <w:tcW w:w="3024" w:type="dxa"/>
            <w:tcBorders>
              <w:right w:val="nil"/>
            </w:tcBorders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Режимы</w:t>
            </w:r>
          </w:p>
        </w:tc>
        <w:tc>
          <w:tcPr>
            <w:tcW w:w="4320" w:type="dxa"/>
            <w:gridSpan w:val="4"/>
            <w:tcBorders>
              <w:left w:val="nil"/>
            </w:tcBorders>
            <w:shd w:val="clear" w:color="auto" w:fill="auto"/>
          </w:tcPr>
          <w:p w:rsidR="00802822" w:rsidRDefault="00802822">
            <w:pPr>
              <w:spacing w:after="0" w:line="240" w:lineRule="auto"/>
            </w:pPr>
          </w:p>
        </w:tc>
      </w:tr>
      <w:tr w:rsidR="00802822">
        <w:trPr>
          <w:gridAfter w:val="1"/>
          <w:wAfter w:w="33" w:type="dxa"/>
        </w:trPr>
        <w:tc>
          <w:tcPr>
            <w:tcW w:w="574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</w:pPr>
          </w:p>
        </w:tc>
        <w:tc>
          <w:tcPr>
            <w:tcW w:w="2923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</w:pPr>
          </w:p>
        </w:tc>
        <w:tc>
          <w:tcPr>
            <w:tcW w:w="302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  <w:t>Ходовой</w:t>
            </w:r>
          </w:p>
        </w:tc>
        <w:tc>
          <w:tcPr>
            <w:tcW w:w="1029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  <w:t>Промыслов</w:t>
            </w:r>
          </w:p>
        </w:tc>
        <w:tc>
          <w:tcPr>
            <w:tcW w:w="1029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  <w:t>Аварийный</w:t>
            </w:r>
          </w:p>
        </w:tc>
        <w:tc>
          <w:tcPr>
            <w:tcW w:w="1178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  <w:t>Стоянка без погрузки</w:t>
            </w:r>
          </w:p>
        </w:tc>
        <w:tc>
          <w:tcPr>
            <w:tcW w:w="1091" w:type="dxa"/>
            <w:gridSpan w:val="2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434343"/>
                <w:sz w:val="20"/>
                <w:szCs w:val="20"/>
              </w:rPr>
              <w:t>Стоянка с погрузкой</w:t>
            </w:r>
          </w:p>
        </w:tc>
      </w:tr>
      <w:tr w:rsidR="00802822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1</w:t>
            </w:r>
          </w:p>
        </w:tc>
        <w:tc>
          <w:tcPr>
            <w:tcW w:w="2923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Рулевая машина</w:t>
            </w:r>
          </w:p>
        </w:tc>
        <w:tc>
          <w:tcPr>
            <w:tcW w:w="302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0,3-0,4</w:t>
            </w:r>
          </w:p>
        </w:tc>
        <w:tc>
          <w:tcPr>
            <w:tcW w:w="1029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0,5-0,7</w:t>
            </w:r>
          </w:p>
        </w:tc>
        <w:tc>
          <w:tcPr>
            <w:tcW w:w="1029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0,5-0,8</w:t>
            </w:r>
          </w:p>
        </w:tc>
        <w:tc>
          <w:tcPr>
            <w:tcW w:w="1178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91" w:type="dxa"/>
            <w:gridSpan w:val="2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</w:tr>
      <w:tr w:rsidR="00802822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2</w:t>
            </w:r>
          </w:p>
        </w:tc>
        <w:tc>
          <w:tcPr>
            <w:tcW w:w="2923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Шпиль, брашпиль</w:t>
            </w:r>
          </w:p>
        </w:tc>
        <w:tc>
          <w:tcPr>
            <w:tcW w:w="3024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29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0,6-0,8</w:t>
            </w:r>
          </w:p>
        </w:tc>
        <w:tc>
          <w:tcPr>
            <w:tcW w:w="1029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0,4-0,7</w:t>
            </w:r>
          </w:p>
        </w:tc>
        <w:tc>
          <w:tcPr>
            <w:tcW w:w="1091" w:type="dxa"/>
            <w:gridSpan w:val="2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0,4-0,7</w:t>
            </w:r>
          </w:p>
        </w:tc>
      </w:tr>
      <w:tr w:rsidR="00802822">
        <w:trPr>
          <w:trHeight w:val="230"/>
        </w:trPr>
        <w:tc>
          <w:tcPr>
            <w:tcW w:w="574" w:type="dxa"/>
            <w:vMerge w:val="restart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3</w:t>
            </w:r>
          </w:p>
        </w:tc>
        <w:tc>
          <w:tcPr>
            <w:tcW w:w="10307" w:type="dxa"/>
            <w:gridSpan w:val="8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 xml:space="preserve">     Насосы:</w:t>
            </w:r>
          </w:p>
        </w:tc>
      </w:tr>
      <w:tr w:rsidR="00802822">
        <w:trPr>
          <w:gridAfter w:val="1"/>
          <w:wAfter w:w="33" w:type="dxa"/>
          <w:trHeight w:val="230"/>
        </w:trPr>
        <w:tc>
          <w:tcPr>
            <w:tcW w:w="574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2923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Охлаждения гл.двигателя</w:t>
            </w:r>
          </w:p>
        </w:tc>
        <w:tc>
          <w:tcPr>
            <w:tcW w:w="302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0,8-0,9</w:t>
            </w:r>
          </w:p>
        </w:tc>
        <w:tc>
          <w:tcPr>
            <w:tcW w:w="1029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0,9-1,0</w:t>
            </w:r>
          </w:p>
        </w:tc>
        <w:tc>
          <w:tcPr>
            <w:tcW w:w="1029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91" w:type="dxa"/>
            <w:gridSpan w:val="2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</w:tr>
      <w:tr w:rsidR="00802822">
        <w:trPr>
          <w:gridAfter w:val="1"/>
          <w:wAfter w:w="33" w:type="dxa"/>
          <w:trHeight w:val="230"/>
        </w:trPr>
        <w:tc>
          <w:tcPr>
            <w:tcW w:w="574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2923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Масляные гл. двигателя</w:t>
            </w:r>
          </w:p>
        </w:tc>
        <w:tc>
          <w:tcPr>
            <w:tcW w:w="302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0,8-0,9</w:t>
            </w:r>
          </w:p>
        </w:tc>
        <w:tc>
          <w:tcPr>
            <w:tcW w:w="1029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0,7-0,9</w:t>
            </w:r>
          </w:p>
        </w:tc>
        <w:tc>
          <w:tcPr>
            <w:tcW w:w="1029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0,7-0,8</w:t>
            </w:r>
          </w:p>
        </w:tc>
        <w:tc>
          <w:tcPr>
            <w:tcW w:w="1178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91" w:type="dxa"/>
            <w:gridSpan w:val="2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</w:tr>
      <w:tr w:rsidR="00802822">
        <w:trPr>
          <w:trHeight w:val="457"/>
        </w:trPr>
        <w:tc>
          <w:tcPr>
            <w:tcW w:w="574" w:type="dxa"/>
            <w:vMerge w:val="restart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4</w:t>
            </w:r>
          </w:p>
        </w:tc>
        <w:tc>
          <w:tcPr>
            <w:tcW w:w="10307" w:type="dxa"/>
            <w:gridSpan w:val="8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Насосы котельной установки:</w:t>
            </w:r>
          </w:p>
        </w:tc>
      </w:tr>
      <w:tr w:rsidR="00802822">
        <w:trPr>
          <w:gridAfter w:val="1"/>
          <w:wAfter w:w="33" w:type="dxa"/>
          <w:trHeight w:val="288"/>
        </w:trPr>
        <w:tc>
          <w:tcPr>
            <w:tcW w:w="574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2923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Конденсатные</w:t>
            </w:r>
          </w:p>
        </w:tc>
        <w:tc>
          <w:tcPr>
            <w:tcW w:w="302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0,7-0,9</w:t>
            </w:r>
          </w:p>
        </w:tc>
        <w:tc>
          <w:tcPr>
            <w:tcW w:w="1029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0,9-1,0</w:t>
            </w:r>
          </w:p>
        </w:tc>
        <w:tc>
          <w:tcPr>
            <w:tcW w:w="1029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91" w:type="dxa"/>
            <w:gridSpan w:val="2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0,4-0,6</w:t>
            </w:r>
          </w:p>
        </w:tc>
      </w:tr>
      <w:tr w:rsidR="00802822">
        <w:trPr>
          <w:gridAfter w:val="1"/>
          <w:wAfter w:w="33" w:type="dxa"/>
          <w:trHeight w:val="288"/>
        </w:trPr>
        <w:tc>
          <w:tcPr>
            <w:tcW w:w="574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2923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Циркуляционный</w:t>
            </w:r>
          </w:p>
        </w:tc>
        <w:tc>
          <w:tcPr>
            <w:tcW w:w="302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0,8-0,9</w:t>
            </w:r>
          </w:p>
        </w:tc>
        <w:tc>
          <w:tcPr>
            <w:tcW w:w="1029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0,9-1,0</w:t>
            </w:r>
          </w:p>
        </w:tc>
        <w:tc>
          <w:tcPr>
            <w:tcW w:w="1029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91" w:type="dxa"/>
            <w:gridSpan w:val="2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</w:tr>
      <w:tr w:rsidR="00802822">
        <w:trPr>
          <w:gridAfter w:val="1"/>
          <w:wAfter w:w="33" w:type="dxa"/>
          <w:trHeight w:val="288"/>
        </w:trPr>
        <w:tc>
          <w:tcPr>
            <w:tcW w:w="574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2923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Питательного котла</w:t>
            </w:r>
          </w:p>
        </w:tc>
        <w:tc>
          <w:tcPr>
            <w:tcW w:w="302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0,5-0,8</w:t>
            </w:r>
          </w:p>
        </w:tc>
        <w:tc>
          <w:tcPr>
            <w:tcW w:w="1029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0,9-1,0</w:t>
            </w:r>
          </w:p>
        </w:tc>
        <w:tc>
          <w:tcPr>
            <w:tcW w:w="1029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91" w:type="dxa"/>
            <w:gridSpan w:val="2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</w:tr>
      <w:tr w:rsidR="00802822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5</w:t>
            </w:r>
          </w:p>
        </w:tc>
        <w:tc>
          <w:tcPr>
            <w:tcW w:w="2923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Насосы пожарные</w:t>
            </w:r>
          </w:p>
        </w:tc>
        <w:tc>
          <w:tcPr>
            <w:tcW w:w="302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0,4-0,6</w:t>
            </w:r>
          </w:p>
        </w:tc>
        <w:tc>
          <w:tcPr>
            <w:tcW w:w="1029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0,6-0,7</w:t>
            </w:r>
          </w:p>
        </w:tc>
        <w:tc>
          <w:tcPr>
            <w:tcW w:w="1029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0,8-0,9</w:t>
            </w:r>
          </w:p>
        </w:tc>
        <w:tc>
          <w:tcPr>
            <w:tcW w:w="1178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0,2-0,4</w:t>
            </w:r>
          </w:p>
        </w:tc>
        <w:tc>
          <w:tcPr>
            <w:tcW w:w="1091" w:type="dxa"/>
            <w:gridSpan w:val="2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</w:tr>
      <w:tr w:rsidR="00802822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6</w:t>
            </w:r>
          </w:p>
        </w:tc>
        <w:tc>
          <w:tcPr>
            <w:tcW w:w="2923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Баластно-осушительные.</w:t>
            </w:r>
          </w:p>
        </w:tc>
        <w:tc>
          <w:tcPr>
            <w:tcW w:w="302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0,3-0,5</w:t>
            </w:r>
          </w:p>
        </w:tc>
        <w:tc>
          <w:tcPr>
            <w:tcW w:w="1029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0,3-0,5</w:t>
            </w:r>
          </w:p>
        </w:tc>
        <w:tc>
          <w:tcPr>
            <w:tcW w:w="1029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0,8-0,9</w:t>
            </w:r>
          </w:p>
        </w:tc>
        <w:tc>
          <w:tcPr>
            <w:tcW w:w="1178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91" w:type="dxa"/>
            <w:gridSpan w:val="2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</w:tr>
      <w:tr w:rsidR="00802822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7</w:t>
            </w:r>
          </w:p>
        </w:tc>
        <w:tc>
          <w:tcPr>
            <w:tcW w:w="2923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Насосы бытовых систем</w:t>
            </w:r>
          </w:p>
        </w:tc>
        <w:tc>
          <w:tcPr>
            <w:tcW w:w="302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0,6-0,8</w:t>
            </w:r>
          </w:p>
        </w:tc>
        <w:tc>
          <w:tcPr>
            <w:tcW w:w="1029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0,6-0,8</w:t>
            </w:r>
          </w:p>
        </w:tc>
        <w:tc>
          <w:tcPr>
            <w:tcW w:w="1029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0,4-0,7</w:t>
            </w:r>
          </w:p>
        </w:tc>
        <w:tc>
          <w:tcPr>
            <w:tcW w:w="1091" w:type="dxa"/>
            <w:gridSpan w:val="2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0,4-0,7</w:t>
            </w:r>
          </w:p>
        </w:tc>
      </w:tr>
      <w:tr w:rsidR="00802822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8</w:t>
            </w:r>
          </w:p>
        </w:tc>
        <w:tc>
          <w:tcPr>
            <w:tcW w:w="2923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Сепараторы топлива, масла</w:t>
            </w:r>
          </w:p>
        </w:tc>
        <w:tc>
          <w:tcPr>
            <w:tcW w:w="302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0,6-0,8</w:t>
            </w:r>
          </w:p>
        </w:tc>
        <w:tc>
          <w:tcPr>
            <w:tcW w:w="1029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0,6-0,8</w:t>
            </w:r>
          </w:p>
        </w:tc>
        <w:tc>
          <w:tcPr>
            <w:tcW w:w="1029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0,3-0,5</w:t>
            </w:r>
          </w:p>
        </w:tc>
        <w:tc>
          <w:tcPr>
            <w:tcW w:w="1091" w:type="dxa"/>
            <w:gridSpan w:val="2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0,3-0,5</w:t>
            </w:r>
          </w:p>
        </w:tc>
      </w:tr>
      <w:tr w:rsidR="00802822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lastRenderedPageBreak/>
              <w:t>9</w:t>
            </w:r>
          </w:p>
        </w:tc>
        <w:tc>
          <w:tcPr>
            <w:tcW w:w="2923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Компрессоры воздушные</w:t>
            </w:r>
          </w:p>
        </w:tc>
        <w:tc>
          <w:tcPr>
            <w:tcW w:w="302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0,4-0,5</w:t>
            </w:r>
          </w:p>
        </w:tc>
        <w:tc>
          <w:tcPr>
            <w:tcW w:w="1029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0,6-0,9</w:t>
            </w:r>
          </w:p>
        </w:tc>
        <w:tc>
          <w:tcPr>
            <w:tcW w:w="1029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91" w:type="dxa"/>
            <w:gridSpan w:val="2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</w:tr>
      <w:tr w:rsidR="00802822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10</w:t>
            </w:r>
          </w:p>
        </w:tc>
        <w:tc>
          <w:tcPr>
            <w:tcW w:w="2923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Вентиляторы</w:t>
            </w:r>
          </w:p>
        </w:tc>
        <w:tc>
          <w:tcPr>
            <w:tcW w:w="302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0,8-1,0</w:t>
            </w:r>
          </w:p>
        </w:tc>
        <w:tc>
          <w:tcPr>
            <w:tcW w:w="1029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0,8-1,0</w:t>
            </w:r>
          </w:p>
        </w:tc>
        <w:tc>
          <w:tcPr>
            <w:tcW w:w="1029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0,8-1,0</w:t>
            </w:r>
          </w:p>
        </w:tc>
        <w:tc>
          <w:tcPr>
            <w:tcW w:w="1091" w:type="dxa"/>
            <w:gridSpan w:val="2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0,8-1,0</w:t>
            </w:r>
          </w:p>
        </w:tc>
      </w:tr>
      <w:tr w:rsidR="00802822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11</w:t>
            </w:r>
          </w:p>
        </w:tc>
        <w:tc>
          <w:tcPr>
            <w:tcW w:w="2923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Рефрижераторная уст-ка</w:t>
            </w:r>
          </w:p>
        </w:tc>
        <w:tc>
          <w:tcPr>
            <w:tcW w:w="302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0,8-0,9</w:t>
            </w:r>
          </w:p>
        </w:tc>
        <w:tc>
          <w:tcPr>
            <w:tcW w:w="1029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0,8-0,9</w:t>
            </w:r>
          </w:p>
        </w:tc>
        <w:tc>
          <w:tcPr>
            <w:tcW w:w="1029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0,5-0,7</w:t>
            </w:r>
          </w:p>
        </w:tc>
        <w:tc>
          <w:tcPr>
            <w:tcW w:w="1091" w:type="dxa"/>
            <w:gridSpan w:val="2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</w:tr>
      <w:tr w:rsidR="00802822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12</w:t>
            </w:r>
          </w:p>
        </w:tc>
        <w:tc>
          <w:tcPr>
            <w:tcW w:w="2923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Кондиционеры</w:t>
            </w:r>
          </w:p>
        </w:tc>
        <w:tc>
          <w:tcPr>
            <w:tcW w:w="302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0,9-1,0</w:t>
            </w:r>
          </w:p>
        </w:tc>
        <w:tc>
          <w:tcPr>
            <w:tcW w:w="1029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0,9-1,0</w:t>
            </w:r>
          </w:p>
        </w:tc>
        <w:tc>
          <w:tcPr>
            <w:tcW w:w="1029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0,9-0,1</w:t>
            </w:r>
          </w:p>
        </w:tc>
        <w:tc>
          <w:tcPr>
            <w:tcW w:w="1091" w:type="dxa"/>
            <w:gridSpan w:val="2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0,9-0,1</w:t>
            </w:r>
          </w:p>
        </w:tc>
      </w:tr>
      <w:tr w:rsidR="00802822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13</w:t>
            </w:r>
          </w:p>
        </w:tc>
        <w:tc>
          <w:tcPr>
            <w:tcW w:w="2923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Провиз. камеры</w:t>
            </w:r>
          </w:p>
        </w:tc>
        <w:tc>
          <w:tcPr>
            <w:tcW w:w="302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0,6-0,8</w:t>
            </w:r>
          </w:p>
        </w:tc>
        <w:tc>
          <w:tcPr>
            <w:tcW w:w="1029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0,6-0,8</w:t>
            </w:r>
          </w:p>
        </w:tc>
        <w:tc>
          <w:tcPr>
            <w:tcW w:w="1029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0,4-0,7</w:t>
            </w:r>
          </w:p>
        </w:tc>
        <w:tc>
          <w:tcPr>
            <w:tcW w:w="1091" w:type="dxa"/>
            <w:gridSpan w:val="2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0,4-0,7</w:t>
            </w:r>
          </w:p>
        </w:tc>
      </w:tr>
      <w:tr w:rsidR="00802822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14</w:t>
            </w:r>
          </w:p>
        </w:tc>
        <w:tc>
          <w:tcPr>
            <w:tcW w:w="2923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Лебедки траловые (кошельковые)</w:t>
            </w:r>
          </w:p>
        </w:tc>
        <w:tc>
          <w:tcPr>
            <w:tcW w:w="3024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29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0,6-0,9</w:t>
            </w:r>
          </w:p>
        </w:tc>
        <w:tc>
          <w:tcPr>
            <w:tcW w:w="1029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91" w:type="dxa"/>
            <w:gridSpan w:val="2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</w:tr>
      <w:tr w:rsidR="00802822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15</w:t>
            </w:r>
          </w:p>
        </w:tc>
        <w:tc>
          <w:tcPr>
            <w:tcW w:w="2923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Грузовые лебедки, краны</w:t>
            </w:r>
          </w:p>
        </w:tc>
        <w:tc>
          <w:tcPr>
            <w:tcW w:w="302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0,3-0,5</w:t>
            </w:r>
          </w:p>
        </w:tc>
        <w:tc>
          <w:tcPr>
            <w:tcW w:w="1029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0,4-0,6</w:t>
            </w:r>
          </w:p>
        </w:tc>
        <w:tc>
          <w:tcPr>
            <w:tcW w:w="1029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91" w:type="dxa"/>
            <w:gridSpan w:val="2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0,5-0,7</w:t>
            </w:r>
          </w:p>
        </w:tc>
      </w:tr>
      <w:tr w:rsidR="00802822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16</w:t>
            </w:r>
          </w:p>
        </w:tc>
        <w:tc>
          <w:tcPr>
            <w:tcW w:w="2923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освещение</w:t>
            </w:r>
          </w:p>
        </w:tc>
        <w:tc>
          <w:tcPr>
            <w:tcW w:w="302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0,6-0,7</w:t>
            </w:r>
          </w:p>
        </w:tc>
        <w:tc>
          <w:tcPr>
            <w:tcW w:w="1029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0,8-0,9</w:t>
            </w:r>
          </w:p>
        </w:tc>
        <w:tc>
          <w:tcPr>
            <w:tcW w:w="1029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0,2-0,3</w:t>
            </w:r>
          </w:p>
        </w:tc>
        <w:tc>
          <w:tcPr>
            <w:tcW w:w="1178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0,4-0,5</w:t>
            </w:r>
          </w:p>
        </w:tc>
        <w:tc>
          <w:tcPr>
            <w:tcW w:w="1091" w:type="dxa"/>
            <w:gridSpan w:val="2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0,4-0,5</w:t>
            </w:r>
          </w:p>
        </w:tc>
      </w:tr>
      <w:tr w:rsidR="00802822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17</w:t>
            </w:r>
          </w:p>
        </w:tc>
        <w:tc>
          <w:tcPr>
            <w:tcW w:w="2923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Нагреват уст-ва</w:t>
            </w:r>
          </w:p>
        </w:tc>
        <w:tc>
          <w:tcPr>
            <w:tcW w:w="302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0,9-1,0</w:t>
            </w:r>
          </w:p>
        </w:tc>
        <w:tc>
          <w:tcPr>
            <w:tcW w:w="1029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0,9-1,0</w:t>
            </w:r>
          </w:p>
        </w:tc>
        <w:tc>
          <w:tcPr>
            <w:tcW w:w="1029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91" w:type="dxa"/>
            <w:gridSpan w:val="2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</w:tr>
      <w:tr w:rsidR="00802822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18</w:t>
            </w:r>
          </w:p>
        </w:tc>
        <w:tc>
          <w:tcPr>
            <w:tcW w:w="2923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мастерские</w:t>
            </w:r>
          </w:p>
        </w:tc>
        <w:tc>
          <w:tcPr>
            <w:tcW w:w="302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0,3-0,4</w:t>
            </w:r>
          </w:p>
        </w:tc>
        <w:tc>
          <w:tcPr>
            <w:tcW w:w="1029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0,4-0,6</w:t>
            </w:r>
          </w:p>
        </w:tc>
        <w:tc>
          <w:tcPr>
            <w:tcW w:w="1029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0,3-0,4</w:t>
            </w:r>
          </w:p>
        </w:tc>
        <w:tc>
          <w:tcPr>
            <w:tcW w:w="1091" w:type="dxa"/>
            <w:gridSpan w:val="2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0,3-0,4</w:t>
            </w:r>
          </w:p>
        </w:tc>
      </w:tr>
      <w:tr w:rsidR="00802822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19</w:t>
            </w:r>
          </w:p>
        </w:tc>
        <w:tc>
          <w:tcPr>
            <w:tcW w:w="2923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Навигационное оборудование</w:t>
            </w:r>
          </w:p>
        </w:tc>
        <w:tc>
          <w:tcPr>
            <w:tcW w:w="302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0,6-1,0</w:t>
            </w:r>
          </w:p>
        </w:tc>
        <w:tc>
          <w:tcPr>
            <w:tcW w:w="1029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bookmarkStart w:id="1" w:name="_heading=h.30j0zll" w:colFirst="0" w:colLast="0"/>
            <w:bookmarkEnd w:id="1"/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0,7-1,0</w:t>
            </w:r>
          </w:p>
        </w:tc>
        <w:tc>
          <w:tcPr>
            <w:tcW w:w="1029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0,4-0,6</w:t>
            </w:r>
          </w:p>
        </w:tc>
        <w:tc>
          <w:tcPr>
            <w:tcW w:w="1178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91" w:type="dxa"/>
            <w:gridSpan w:val="2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</w:tr>
      <w:tr w:rsidR="00802822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20</w:t>
            </w:r>
          </w:p>
        </w:tc>
        <w:tc>
          <w:tcPr>
            <w:tcW w:w="2923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Подруливающее уст-во</w:t>
            </w:r>
          </w:p>
        </w:tc>
        <w:tc>
          <w:tcPr>
            <w:tcW w:w="3024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29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0,6-0,7</w:t>
            </w:r>
          </w:p>
        </w:tc>
        <w:tc>
          <w:tcPr>
            <w:tcW w:w="1029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91" w:type="dxa"/>
            <w:gridSpan w:val="2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</w:tr>
      <w:tr w:rsidR="00802822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21</w:t>
            </w:r>
          </w:p>
        </w:tc>
        <w:tc>
          <w:tcPr>
            <w:tcW w:w="2923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Лифты грузовые</w:t>
            </w:r>
          </w:p>
        </w:tc>
        <w:tc>
          <w:tcPr>
            <w:tcW w:w="3024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29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0,4-0,7</w:t>
            </w:r>
          </w:p>
        </w:tc>
        <w:tc>
          <w:tcPr>
            <w:tcW w:w="1029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91" w:type="dxa"/>
            <w:gridSpan w:val="2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</w:tr>
      <w:tr w:rsidR="00802822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802822" w:rsidRDefault="00C95D21">
            <w:pPr>
              <w:spacing w:after="0" w:line="240" w:lineRule="auto"/>
              <w:ind w:left="-142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22</w:t>
            </w:r>
          </w:p>
        </w:tc>
        <w:tc>
          <w:tcPr>
            <w:tcW w:w="2923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Камбузное эл.оборудование</w:t>
            </w:r>
          </w:p>
        </w:tc>
        <w:tc>
          <w:tcPr>
            <w:tcW w:w="3024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0,8-0,9</w:t>
            </w:r>
          </w:p>
        </w:tc>
        <w:tc>
          <w:tcPr>
            <w:tcW w:w="1029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0,9-1,0</w:t>
            </w:r>
          </w:p>
        </w:tc>
        <w:tc>
          <w:tcPr>
            <w:tcW w:w="1029" w:type="dxa"/>
            <w:vAlign w:val="center"/>
          </w:tcPr>
          <w:p w:rsidR="00802822" w:rsidRDefault="0080282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0,4-0,6</w:t>
            </w:r>
          </w:p>
        </w:tc>
        <w:tc>
          <w:tcPr>
            <w:tcW w:w="1091" w:type="dxa"/>
            <w:gridSpan w:val="2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0,4-0,6</w:t>
            </w:r>
          </w:p>
        </w:tc>
      </w:tr>
    </w:tbl>
    <w:p w:rsidR="00802822" w:rsidRDefault="00802822">
      <w:pPr>
        <w:tabs>
          <w:tab w:val="left" w:pos="3813"/>
        </w:tabs>
        <w:rPr>
          <w:rFonts w:ascii="Times New Roman" w:eastAsia="Times New Roman" w:hAnsi="Times New Roman"/>
          <w:sz w:val="20"/>
          <w:szCs w:val="20"/>
        </w:rPr>
      </w:pPr>
    </w:p>
    <w:p w:rsidR="00802822" w:rsidRDefault="00802822">
      <w:pPr>
        <w:tabs>
          <w:tab w:val="left" w:pos="3813"/>
        </w:tabs>
        <w:rPr>
          <w:rFonts w:ascii="Times New Roman" w:eastAsia="Times New Roman" w:hAnsi="Times New Roman"/>
          <w:sz w:val="20"/>
          <w:szCs w:val="20"/>
        </w:rPr>
      </w:pPr>
    </w:p>
    <w:p w:rsidR="00802822" w:rsidRDefault="00802822">
      <w:pPr>
        <w:tabs>
          <w:tab w:val="left" w:pos="3813"/>
        </w:tabs>
        <w:rPr>
          <w:rFonts w:ascii="Times New Roman" w:eastAsia="Times New Roman" w:hAnsi="Times New Roman"/>
          <w:sz w:val="20"/>
          <w:szCs w:val="20"/>
        </w:rPr>
      </w:pPr>
    </w:p>
    <w:p w:rsidR="00802822" w:rsidRDefault="00802822">
      <w:pPr>
        <w:tabs>
          <w:tab w:val="left" w:pos="3813"/>
        </w:tabs>
        <w:rPr>
          <w:rFonts w:ascii="Times New Roman" w:eastAsia="Times New Roman" w:hAnsi="Times New Roman"/>
          <w:sz w:val="20"/>
          <w:szCs w:val="20"/>
        </w:rPr>
      </w:pPr>
    </w:p>
    <w:p w:rsidR="00802822" w:rsidRDefault="00802822">
      <w:pPr>
        <w:tabs>
          <w:tab w:val="left" w:pos="3813"/>
        </w:tabs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tabs>
          <w:tab w:val="left" w:pos="3813"/>
        </w:tabs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Рис 5.1                    1 -    двигатель мощностью до 10 кВт.</w:t>
      </w:r>
    </w:p>
    <w:p w:rsidR="00802822" w:rsidRDefault="00C95D21">
      <w:pPr>
        <w:tabs>
          <w:tab w:val="left" w:pos="3813"/>
        </w:tabs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lastRenderedPageBreak/>
        <w:t xml:space="preserve">                                2 -    двигатель мощностью до 75 кВТ </w:t>
      </w: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773430</wp:posOffset>
            </wp:positionH>
            <wp:positionV relativeFrom="paragraph">
              <wp:posOffset>471805</wp:posOffset>
            </wp:positionV>
            <wp:extent cx="5356860" cy="7505065"/>
            <wp:effectExtent l="0" t="0" r="0" b="0"/>
            <wp:wrapSquare wrapText="bothSides" distT="0" distB="0" distL="114300" distR="114300"/>
            <wp:docPr id="30" name="image4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7.png"/>
                    <pic:cNvPicPr preferRelativeResize="0"/>
                  </pic:nvPicPr>
                  <pic:blipFill>
                    <a:blip r:embed="rId9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56860" cy="75050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lastRenderedPageBreak/>
        <w:t xml:space="preserve">Рис. 10.4. </w:t>
      </w:r>
    </w:p>
    <w:p w:rsidR="00802822" w:rsidRDefault="00C95D21">
      <w:pPr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Зависимость ударного коэффициента Кул от отношения</w:t>
      </w:r>
    </w:p>
    <w:p w:rsidR="00802822" w:rsidRDefault="00C95D21">
      <w:pPr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Хрез/Г рез</w:t>
      </w: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>
            <wp:extent cx="5266690" cy="4933315"/>
            <wp:effectExtent l="0" t="0" r="0" b="0"/>
            <wp:docPr id="46" name="image4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5.png"/>
                    <pic:cNvPicPr preferRelativeResize="0"/>
                  </pic:nvPicPr>
                  <pic:blipFill>
                    <a:blip r:embed="rId10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93331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.</w:t>
      </w: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Рис. 10.3. Расчетные кривые для определения периодической составляющей тока к. з. СЭЭС в зависи-мости от результирующего сопротивления и времени</w:t>
      </w:r>
    </w:p>
    <w:p w:rsidR="00802822" w:rsidRDefault="00C95D21">
      <w:pPr>
        <w:rPr>
          <w:rFonts w:ascii="Times New Roman" w:eastAsia="Times New Roman" w:hAnsi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424815</wp:posOffset>
            </wp:positionH>
            <wp:positionV relativeFrom="paragraph">
              <wp:posOffset>408940</wp:posOffset>
            </wp:positionV>
            <wp:extent cx="5644515" cy="7621905"/>
            <wp:effectExtent l="0" t="0" r="0" b="0"/>
            <wp:wrapSquare wrapText="bothSides" distT="0" distB="0" distL="114300" distR="114300"/>
            <wp:docPr id="34" name="image5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2.png"/>
                    <pic:cNvPicPr preferRelativeResize="0"/>
                  </pic:nvPicPr>
                  <pic:blipFill>
                    <a:blip r:embed="rId10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44515" cy="762190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ind w:firstLine="720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ind w:firstLine="720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ind w:firstLine="720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ind w:firstLine="720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ind w:firstLine="720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ind w:firstLine="720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ind w:firstLine="720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Нормы электрических нагрузок одиночно проложенных кабелей марок</w:t>
      </w:r>
    </w:p>
    <w:p w:rsidR="00802822" w:rsidRDefault="00C95D21">
      <w:pPr>
        <w:ind w:firstLine="720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КНРП, КНРЭ и КНР, соответствующие нагреву токопроводящей жилы до 65° С</w:t>
      </w:r>
    </w:p>
    <w:p w:rsidR="00802822" w:rsidRDefault="00802822">
      <w:pPr>
        <w:ind w:firstLine="720"/>
        <w:rPr>
          <w:rFonts w:ascii="Times New Roman" w:eastAsia="Times New Roman" w:hAnsi="Times New Roman"/>
          <w:sz w:val="24"/>
          <w:szCs w:val="24"/>
        </w:rPr>
      </w:pPr>
    </w:p>
    <w:tbl>
      <w:tblPr>
        <w:tblStyle w:val="aff3"/>
        <w:tblW w:w="7513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1134"/>
        <w:gridCol w:w="1147"/>
        <w:gridCol w:w="979"/>
        <w:gridCol w:w="993"/>
        <w:gridCol w:w="992"/>
        <w:gridCol w:w="1134"/>
        <w:gridCol w:w="1134"/>
      </w:tblGrid>
      <w:tr w:rsidR="00802822">
        <w:trPr>
          <w:trHeight w:val="1045"/>
        </w:trPr>
        <w:tc>
          <w:tcPr>
            <w:tcW w:w="1134" w:type="dxa"/>
            <w:vMerge w:val="restart"/>
            <w:vAlign w:val="center"/>
          </w:tcPr>
          <w:p w:rsidR="00802822" w:rsidRDefault="00C95D21">
            <w:pPr>
              <w:tabs>
                <w:tab w:val="left" w:pos="968"/>
              </w:tabs>
              <w:jc w:val="center"/>
              <w:rPr>
                <w:rFonts w:ascii="Merriweather" w:eastAsia="Merriweather" w:hAnsi="Merriweather" w:cs="Merriweather"/>
                <w:sz w:val="24"/>
                <w:szCs w:val="24"/>
              </w:rPr>
            </w:pPr>
            <w:r>
              <w:rPr>
                <w:rFonts w:ascii="Merriweather" w:eastAsia="Merriweather" w:hAnsi="Merriweather" w:cs="Merriweather"/>
                <w:sz w:val="24"/>
                <w:szCs w:val="24"/>
              </w:rPr>
              <w:t>Число жил и сечение</w:t>
            </w:r>
          </w:p>
          <w:p w:rsidR="00802822" w:rsidRDefault="00C95D21">
            <w:pPr>
              <w:tabs>
                <w:tab w:val="left" w:pos="968"/>
              </w:tabs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мм</w:t>
            </w:r>
            <w:r>
              <w:rPr>
                <w:rFonts w:ascii="Times New Roman" w:eastAsia="Times New Roman" w:hAnsi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147" w:type="dxa"/>
            <w:vMerge w:val="restart"/>
            <w:vAlign w:val="center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Merriweather" w:eastAsia="Merriweather" w:hAnsi="Merriweather" w:cs="Merriweather"/>
                <w:color w:val="000000"/>
                <w:sz w:val="24"/>
                <w:szCs w:val="24"/>
              </w:rPr>
            </w:pPr>
            <w:r>
              <w:rPr>
                <w:rFonts w:ascii="Merriweather" w:eastAsia="Merriweather" w:hAnsi="Merriweather" w:cs="Merriweather"/>
                <w:color w:val="000000"/>
                <w:sz w:val="24"/>
                <w:szCs w:val="24"/>
              </w:rPr>
              <w:t>Длительный</w:t>
            </w:r>
          </w:p>
          <w:p w:rsidR="00802822" w:rsidRDefault="00C95D21">
            <w:pPr>
              <w:tabs>
                <w:tab w:val="left" w:pos="968"/>
              </w:tabs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32"/>
                <w:szCs w:val="32"/>
              </w:rPr>
              <w:t>I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(А)</w:t>
            </w:r>
          </w:p>
        </w:tc>
        <w:tc>
          <w:tcPr>
            <w:tcW w:w="2964" w:type="dxa"/>
            <w:gridSpan w:val="3"/>
            <w:vAlign w:val="center"/>
          </w:tcPr>
          <w:p w:rsidR="00802822" w:rsidRDefault="00C95D21">
            <w:pPr>
              <w:tabs>
                <w:tab w:val="left" w:pos="968"/>
              </w:tabs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Merriweather" w:eastAsia="Merriweather" w:hAnsi="Merriweather" w:cs="Merriweather"/>
                <w:sz w:val="24"/>
                <w:szCs w:val="24"/>
              </w:rPr>
              <w:t>Кратковременный</w:t>
            </w:r>
          </w:p>
        </w:tc>
        <w:tc>
          <w:tcPr>
            <w:tcW w:w="2268" w:type="dxa"/>
            <w:gridSpan w:val="2"/>
            <w:vAlign w:val="center"/>
          </w:tcPr>
          <w:p w:rsidR="00802822" w:rsidRDefault="00C95D21">
            <w:pPr>
              <w:tabs>
                <w:tab w:val="left" w:pos="968"/>
              </w:tabs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Merriweather" w:eastAsia="Merriweather" w:hAnsi="Merriweather" w:cs="Merriweather"/>
                <w:sz w:val="24"/>
                <w:szCs w:val="24"/>
              </w:rPr>
              <w:t xml:space="preserve">повторно-кратковременной </w:t>
            </w:r>
            <w:r>
              <w:rPr>
                <w:rFonts w:ascii="Merriweather" w:eastAsia="Merriweather" w:hAnsi="Merriweather" w:cs="Merriweather"/>
                <w:b/>
                <w:sz w:val="24"/>
                <w:szCs w:val="24"/>
              </w:rPr>
              <w:t xml:space="preserve">с </w:t>
            </w:r>
            <w:r>
              <w:rPr>
                <w:rFonts w:ascii="Merriweather" w:eastAsia="Merriweather" w:hAnsi="Merriweather" w:cs="Merriweather"/>
                <w:sz w:val="24"/>
                <w:szCs w:val="24"/>
              </w:rPr>
              <w:t>длительностью цикла 10 мин</w:t>
            </w:r>
          </w:p>
        </w:tc>
      </w:tr>
      <w:tr w:rsidR="00802822">
        <w:tc>
          <w:tcPr>
            <w:tcW w:w="1134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47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79" w:type="dxa"/>
            <w:vAlign w:val="center"/>
          </w:tcPr>
          <w:p w:rsidR="00802822" w:rsidRDefault="00C95D21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Merriweather" w:eastAsia="Merriweather" w:hAnsi="Merriweather" w:cs="Merriweather"/>
                <w:sz w:val="24"/>
                <w:szCs w:val="24"/>
              </w:rPr>
              <w:t>15 мин</w:t>
            </w:r>
          </w:p>
        </w:tc>
        <w:tc>
          <w:tcPr>
            <w:tcW w:w="993" w:type="dxa"/>
            <w:vAlign w:val="center"/>
          </w:tcPr>
          <w:p w:rsidR="00802822" w:rsidRDefault="00C95D21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Merriweather" w:eastAsia="Merriweather" w:hAnsi="Merriweather" w:cs="Merriweather"/>
                <w:sz w:val="24"/>
                <w:szCs w:val="24"/>
              </w:rPr>
              <w:t>30 мин</w:t>
            </w:r>
          </w:p>
        </w:tc>
        <w:tc>
          <w:tcPr>
            <w:tcW w:w="992" w:type="dxa"/>
            <w:vAlign w:val="center"/>
          </w:tcPr>
          <w:p w:rsidR="00802822" w:rsidRDefault="00C95D21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Merriweather" w:eastAsia="Merriweather" w:hAnsi="Merriweather" w:cs="Merriweather"/>
                <w:sz w:val="24"/>
                <w:szCs w:val="24"/>
              </w:rPr>
              <w:t>60 мин</w:t>
            </w:r>
          </w:p>
        </w:tc>
        <w:tc>
          <w:tcPr>
            <w:tcW w:w="1134" w:type="dxa"/>
            <w:vAlign w:val="center"/>
          </w:tcPr>
          <w:p w:rsidR="00802822" w:rsidRDefault="00C95D21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Merriweather" w:eastAsia="Merriweather" w:hAnsi="Merriweather" w:cs="Merriweather"/>
                <w:sz w:val="24"/>
                <w:szCs w:val="24"/>
              </w:rPr>
              <w:t>ПВ-25%</w:t>
            </w:r>
          </w:p>
        </w:tc>
        <w:tc>
          <w:tcPr>
            <w:tcW w:w="1134" w:type="dxa"/>
            <w:vAlign w:val="center"/>
          </w:tcPr>
          <w:p w:rsidR="00802822" w:rsidRDefault="00C95D21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Merriweather" w:eastAsia="Merriweather" w:hAnsi="Merriweather" w:cs="Merriweather"/>
                <w:sz w:val="24"/>
                <w:szCs w:val="24"/>
              </w:rPr>
              <w:t>ПВ-40%</w:t>
            </w:r>
          </w:p>
        </w:tc>
      </w:tr>
      <w:tr w:rsidR="00802822">
        <w:trPr>
          <w:trHeight w:val="252"/>
        </w:trPr>
        <w:tc>
          <w:tcPr>
            <w:tcW w:w="1134" w:type="dxa"/>
            <w:shd w:val="clear" w:color="auto" w:fill="B7DDE8"/>
          </w:tcPr>
          <w:p w:rsidR="00802822" w:rsidRDefault="00C95D21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/>
                <w:sz w:val="16"/>
                <w:szCs w:val="16"/>
              </w:rPr>
              <w:t>X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1,0</w:t>
            </w:r>
          </w:p>
        </w:tc>
        <w:tc>
          <w:tcPr>
            <w:tcW w:w="1147" w:type="dxa"/>
            <w:shd w:val="clear" w:color="auto" w:fill="B7DDE8"/>
          </w:tcPr>
          <w:p w:rsidR="00802822" w:rsidRDefault="00C95D21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979" w:type="dxa"/>
            <w:shd w:val="clear" w:color="auto" w:fill="B7DDE8"/>
          </w:tcPr>
          <w:p w:rsidR="00802822" w:rsidRDefault="00C95D21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993" w:type="dxa"/>
            <w:shd w:val="clear" w:color="auto" w:fill="B7DDE8"/>
          </w:tcPr>
          <w:p w:rsidR="00802822" w:rsidRDefault="00C95D21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992" w:type="dxa"/>
            <w:shd w:val="clear" w:color="auto" w:fill="B7DDE8"/>
          </w:tcPr>
          <w:p w:rsidR="00802822" w:rsidRDefault="00C95D21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1134" w:type="dxa"/>
            <w:shd w:val="clear" w:color="auto" w:fill="B7DDE8"/>
          </w:tcPr>
          <w:p w:rsidR="00802822" w:rsidRDefault="00C95D21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1134" w:type="dxa"/>
            <w:shd w:val="clear" w:color="auto" w:fill="B7DDE8"/>
          </w:tcPr>
          <w:p w:rsidR="00802822" w:rsidRDefault="00C95D21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28</w:t>
            </w:r>
          </w:p>
        </w:tc>
      </w:tr>
      <w:tr w:rsidR="00802822">
        <w:trPr>
          <w:trHeight w:val="300"/>
        </w:trPr>
        <w:tc>
          <w:tcPr>
            <w:tcW w:w="1134" w:type="dxa"/>
            <w:shd w:val="clear" w:color="auto" w:fill="B7DDE8"/>
          </w:tcPr>
          <w:p w:rsidR="00802822" w:rsidRDefault="00C95D21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1,5</w:t>
            </w:r>
          </w:p>
        </w:tc>
        <w:tc>
          <w:tcPr>
            <w:tcW w:w="1147" w:type="dxa"/>
            <w:shd w:val="clear" w:color="auto" w:fill="B7DDE8"/>
          </w:tcPr>
          <w:p w:rsidR="00802822" w:rsidRDefault="00C95D21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979" w:type="dxa"/>
            <w:shd w:val="clear" w:color="auto" w:fill="B7DDE8"/>
          </w:tcPr>
          <w:p w:rsidR="00802822" w:rsidRDefault="00C95D21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993" w:type="dxa"/>
            <w:shd w:val="clear" w:color="auto" w:fill="B7DDE8"/>
          </w:tcPr>
          <w:p w:rsidR="00802822" w:rsidRDefault="00C95D21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992" w:type="dxa"/>
            <w:shd w:val="clear" w:color="auto" w:fill="B7DDE8"/>
          </w:tcPr>
          <w:p w:rsidR="00802822" w:rsidRDefault="00C95D21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1134" w:type="dxa"/>
            <w:shd w:val="clear" w:color="auto" w:fill="B7DDE8"/>
          </w:tcPr>
          <w:p w:rsidR="00802822" w:rsidRDefault="00C95D21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48</w:t>
            </w:r>
          </w:p>
        </w:tc>
        <w:tc>
          <w:tcPr>
            <w:tcW w:w="1134" w:type="dxa"/>
            <w:shd w:val="clear" w:color="auto" w:fill="B7DDE8"/>
          </w:tcPr>
          <w:p w:rsidR="00802822" w:rsidRDefault="00C95D21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38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B7DDE8"/>
          </w:tcPr>
          <w:p w:rsidR="00802822" w:rsidRDefault="00C95D21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2,5</w:t>
            </w:r>
          </w:p>
        </w:tc>
        <w:tc>
          <w:tcPr>
            <w:tcW w:w="1147" w:type="dxa"/>
            <w:shd w:val="clear" w:color="auto" w:fill="B7DDE8"/>
          </w:tcPr>
          <w:p w:rsidR="00802822" w:rsidRDefault="00C95D21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979" w:type="dxa"/>
            <w:shd w:val="clear" w:color="auto" w:fill="B7DDE8"/>
          </w:tcPr>
          <w:p w:rsidR="00802822" w:rsidRDefault="00C95D21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44</w:t>
            </w:r>
          </w:p>
        </w:tc>
        <w:tc>
          <w:tcPr>
            <w:tcW w:w="993" w:type="dxa"/>
            <w:shd w:val="clear" w:color="auto" w:fill="B7DDE8"/>
          </w:tcPr>
          <w:p w:rsidR="00802822" w:rsidRDefault="00C95D21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992" w:type="dxa"/>
            <w:shd w:val="clear" w:color="auto" w:fill="B7DDE8"/>
          </w:tcPr>
          <w:p w:rsidR="00802822" w:rsidRDefault="00C95D21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1134" w:type="dxa"/>
            <w:shd w:val="clear" w:color="auto" w:fill="B7DDE8"/>
          </w:tcPr>
          <w:p w:rsidR="00802822" w:rsidRDefault="00C95D21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64</w:t>
            </w:r>
          </w:p>
        </w:tc>
        <w:tc>
          <w:tcPr>
            <w:tcW w:w="1134" w:type="dxa"/>
            <w:shd w:val="clear" w:color="auto" w:fill="B7DDE8"/>
          </w:tcPr>
          <w:p w:rsidR="00802822" w:rsidRDefault="00C95D21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51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B7DDE8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147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979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993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992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84</w:t>
            </w:r>
          </w:p>
        </w:tc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66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147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979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993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992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108</w:t>
            </w:r>
          </w:p>
        </w:tc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85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147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979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ПО</w:t>
            </w:r>
          </w:p>
        </w:tc>
        <w:tc>
          <w:tcPr>
            <w:tcW w:w="993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992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150</w:t>
            </w:r>
          </w:p>
        </w:tc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118</w:t>
            </w:r>
          </w:p>
        </w:tc>
      </w:tr>
      <w:tr w:rsidR="00802822">
        <w:trPr>
          <w:trHeight w:val="227"/>
        </w:trPr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1147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979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151</w:t>
            </w:r>
          </w:p>
        </w:tc>
        <w:tc>
          <w:tcPr>
            <w:tcW w:w="993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128</w:t>
            </w:r>
          </w:p>
        </w:tc>
        <w:tc>
          <w:tcPr>
            <w:tcW w:w="992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114</w:t>
            </w:r>
          </w:p>
        </w:tc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200</w:t>
            </w:r>
          </w:p>
        </w:tc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158</w:t>
            </w:r>
          </w:p>
        </w:tc>
      </w:tr>
      <w:tr w:rsidR="00802822">
        <w:trPr>
          <w:trHeight w:val="227"/>
        </w:trPr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1147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135</w:t>
            </w:r>
          </w:p>
        </w:tc>
        <w:tc>
          <w:tcPr>
            <w:tcW w:w="979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221</w:t>
            </w:r>
          </w:p>
        </w:tc>
        <w:tc>
          <w:tcPr>
            <w:tcW w:w="993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180</w:t>
            </w:r>
          </w:p>
        </w:tc>
        <w:tc>
          <w:tcPr>
            <w:tcW w:w="992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158</w:t>
            </w:r>
          </w:p>
        </w:tc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270</w:t>
            </w:r>
          </w:p>
        </w:tc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213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1147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165</w:t>
            </w:r>
          </w:p>
        </w:tc>
        <w:tc>
          <w:tcPr>
            <w:tcW w:w="979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275</w:t>
            </w:r>
          </w:p>
        </w:tc>
        <w:tc>
          <w:tcPr>
            <w:tcW w:w="993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223</w:t>
            </w:r>
          </w:p>
        </w:tc>
        <w:tc>
          <w:tcPr>
            <w:tcW w:w="992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195</w:t>
            </w:r>
          </w:p>
        </w:tc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330</w:t>
            </w:r>
          </w:p>
        </w:tc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260</w:t>
            </w:r>
          </w:p>
        </w:tc>
      </w:tr>
      <w:tr w:rsidR="00802822">
        <w:trPr>
          <w:trHeight w:val="188"/>
        </w:trPr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1147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194</w:t>
            </w:r>
          </w:p>
        </w:tc>
        <w:tc>
          <w:tcPr>
            <w:tcW w:w="979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328</w:t>
            </w:r>
          </w:p>
        </w:tc>
        <w:tc>
          <w:tcPr>
            <w:tcW w:w="993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266</w:t>
            </w:r>
          </w:p>
        </w:tc>
        <w:tc>
          <w:tcPr>
            <w:tcW w:w="992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223</w:t>
            </w:r>
          </w:p>
        </w:tc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388</w:t>
            </w:r>
          </w:p>
        </w:tc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307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1147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250</w:t>
            </w:r>
          </w:p>
        </w:tc>
        <w:tc>
          <w:tcPr>
            <w:tcW w:w="979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447</w:t>
            </w:r>
          </w:p>
        </w:tc>
        <w:tc>
          <w:tcPr>
            <w:tcW w:w="993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352</w:t>
            </w:r>
          </w:p>
        </w:tc>
        <w:tc>
          <w:tcPr>
            <w:tcW w:w="992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303</w:t>
            </w:r>
          </w:p>
        </w:tc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500</w:t>
            </w:r>
          </w:p>
        </w:tc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395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1147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304</w:t>
            </w:r>
          </w:p>
        </w:tc>
        <w:tc>
          <w:tcPr>
            <w:tcW w:w="979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563</w:t>
            </w:r>
          </w:p>
        </w:tc>
        <w:tc>
          <w:tcPr>
            <w:tcW w:w="993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447</w:t>
            </w:r>
          </w:p>
        </w:tc>
        <w:tc>
          <w:tcPr>
            <w:tcW w:w="992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375</w:t>
            </w:r>
          </w:p>
        </w:tc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608</w:t>
            </w:r>
          </w:p>
        </w:tc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480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120</w:t>
            </w:r>
          </w:p>
        </w:tc>
        <w:tc>
          <w:tcPr>
            <w:tcW w:w="1147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348</w:t>
            </w:r>
          </w:p>
        </w:tc>
        <w:tc>
          <w:tcPr>
            <w:tcW w:w="979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670</w:t>
            </w:r>
          </w:p>
        </w:tc>
        <w:tc>
          <w:tcPr>
            <w:tcW w:w="993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528</w:t>
            </w:r>
          </w:p>
        </w:tc>
        <w:tc>
          <w:tcPr>
            <w:tcW w:w="992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447</w:t>
            </w:r>
          </w:p>
        </w:tc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696</w:t>
            </w:r>
          </w:p>
        </w:tc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550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>X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150</w:t>
            </w:r>
          </w:p>
        </w:tc>
        <w:tc>
          <w:tcPr>
            <w:tcW w:w="1147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405</w:t>
            </w:r>
          </w:p>
        </w:tc>
        <w:tc>
          <w:tcPr>
            <w:tcW w:w="979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825</w:t>
            </w:r>
          </w:p>
        </w:tc>
        <w:tc>
          <w:tcPr>
            <w:tcW w:w="993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633</w:t>
            </w:r>
          </w:p>
        </w:tc>
        <w:tc>
          <w:tcPr>
            <w:tcW w:w="992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526</w:t>
            </w:r>
          </w:p>
        </w:tc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810</w:t>
            </w:r>
          </w:p>
        </w:tc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640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185</w:t>
            </w:r>
          </w:p>
        </w:tc>
        <w:tc>
          <w:tcPr>
            <w:tcW w:w="1147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454</w:t>
            </w:r>
          </w:p>
        </w:tc>
        <w:tc>
          <w:tcPr>
            <w:tcW w:w="979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980</w:t>
            </w:r>
          </w:p>
        </w:tc>
        <w:tc>
          <w:tcPr>
            <w:tcW w:w="993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720</w:t>
            </w:r>
          </w:p>
        </w:tc>
        <w:tc>
          <w:tcPr>
            <w:tcW w:w="992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698</w:t>
            </w:r>
          </w:p>
        </w:tc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908</w:t>
            </w:r>
          </w:p>
        </w:tc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716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240</w:t>
            </w:r>
          </w:p>
        </w:tc>
        <w:tc>
          <w:tcPr>
            <w:tcW w:w="1147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541</w:t>
            </w:r>
          </w:p>
        </w:tc>
        <w:tc>
          <w:tcPr>
            <w:tcW w:w="979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1200</w:t>
            </w:r>
          </w:p>
        </w:tc>
        <w:tc>
          <w:tcPr>
            <w:tcW w:w="993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918</w:t>
            </w:r>
          </w:p>
        </w:tc>
        <w:tc>
          <w:tcPr>
            <w:tcW w:w="992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742</w:t>
            </w:r>
          </w:p>
        </w:tc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1082</w:t>
            </w:r>
          </w:p>
        </w:tc>
        <w:tc>
          <w:tcPr>
            <w:tcW w:w="1134" w:type="dxa"/>
            <w:shd w:val="clear" w:color="auto" w:fill="B7DDE8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855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2 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>Х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147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979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993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992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25</w:t>
            </w:r>
          </w:p>
        </w:tc>
      </w:tr>
      <w:tr w:rsidR="00802822">
        <w:trPr>
          <w:trHeight w:val="175"/>
        </w:trPr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2 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>Х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1,5</w:t>
            </w:r>
          </w:p>
        </w:tc>
        <w:tc>
          <w:tcPr>
            <w:tcW w:w="1147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979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993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992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25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2 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2,5</w:t>
            </w:r>
          </w:p>
        </w:tc>
        <w:tc>
          <w:tcPr>
            <w:tcW w:w="1147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979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993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992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33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2 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147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979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993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992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57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2 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147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979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993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992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71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2 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147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979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107</w:t>
            </w:r>
          </w:p>
        </w:tc>
        <w:tc>
          <w:tcPr>
            <w:tcW w:w="993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992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120</w:t>
            </w:r>
          </w:p>
        </w:tc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95</w:t>
            </w:r>
          </w:p>
        </w:tc>
      </w:tr>
      <w:tr w:rsidR="00802822">
        <w:trPr>
          <w:trHeight w:val="212"/>
        </w:trPr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2 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1147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979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146</w:t>
            </w:r>
          </w:p>
        </w:tc>
        <w:tc>
          <w:tcPr>
            <w:tcW w:w="993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116</w:t>
            </w:r>
          </w:p>
        </w:tc>
        <w:tc>
          <w:tcPr>
            <w:tcW w:w="992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158</w:t>
            </w:r>
          </w:p>
        </w:tc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125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2 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1147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979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200</w:t>
            </w:r>
          </w:p>
        </w:tc>
        <w:tc>
          <w:tcPr>
            <w:tcW w:w="993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156</w:t>
            </w:r>
          </w:p>
        </w:tc>
        <w:tc>
          <w:tcPr>
            <w:tcW w:w="992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130</w:t>
            </w:r>
          </w:p>
        </w:tc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200</w:t>
            </w:r>
          </w:p>
        </w:tc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158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2 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1147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123</w:t>
            </w:r>
          </w:p>
        </w:tc>
        <w:tc>
          <w:tcPr>
            <w:tcW w:w="979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250</w:t>
            </w:r>
          </w:p>
        </w:tc>
        <w:tc>
          <w:tcPr>
            <w:tcW w:w="993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199</w:t>
            </w:r>
          </w:p>
        </w:tc>
        <w:tc>
          <w:tcPr>
            <w:tcW w:w="992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162</w:t>
            </w:r>
          </w:p>
        </w:tc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246</w:t>
            </w:r>
          </w:p>
        </w:tc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194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2 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1147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152</w:t>
            </w:r>
          </w:p>
        </w:tc>
        <w:tc>
          <w:tcPr>
            <w:tcW w:w="979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346</w:t>
            </w:r>
          </w:p>
        </w:tc>
        <w:tc>
          <w:tcPr>
            <w:tcW w:w="993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258</w:t>
            </w:r>
          </w:p>
        </w:tc>
        <w:tc>
          <w:tcPr>
            <w:tcW w:w="992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208</w:t>
            </w:r>
          </w:p>
        </w:tc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304</w:t>
            </w:r>
          </w:p>
        </w:tc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240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2 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1147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183</w:t>
            </w:r>
          </w:p>
        </w:tc>
        <w:tc>
          <w:tcPr>
            <w:tcW w:w="979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425</w:t>
            </w:r>
          </w:p>
        </w:tc>
        <w:tc>
          <w:tcPr>
            <w:tcW w:w="993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321</w:t>
            </w:r>
          </w:p>
        </w:tc>
        <w:tc>
          <w:tcPr>
            <w:tcW w:w="992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258</w:t>
            </w:r>
          </w:p>
        </w:tc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366</w:t>
            </w:r>
          </w:p>
        </w:tc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289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2 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1147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219</w:t>
            </w:r>
          </w:p>
        </w:tc>
        <w:tc>
          <w:tcPr>
            <w:tcW w:w="979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548</w:t>
            </w:r>
          </w:p>
        </w:tc>
        <w:tc>
          <w:tcPr>
            <w:tcW w:w="993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406</w:t>
            </w:r>
          </w:p>
        </w:tc>
        <w:tc>
          <w:tcPr>
            <w:tcW w:w="992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322</w:t>
            </w:r>
          </w:p>
        </w:tc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438</w:t>
            </w:r>
          </w:p>
        </w:tc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346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lastRenderedPageBreak/>
              <w:t xml:space="preserve">2 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120</w:t>
            </w:r>
          </w:p>
        </w:tc>
        <w:tc>
          <w:tcPr>
            <w:tcW w:w="1147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249</w:t>
            </w:r>
          </w:p>
        </w:tc>
        <w:tc>
          <w:tcPr>
            <w:tcW w:w="979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673</w:t>
            </w:r>
          </w:p>
        </w:tc>
        <w:tc>
          <w:tcPr>
            <w:tcW w:w="993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480</w:t>
            </w:r>
          </w:p>
        </w:tc>
        <w:tc>
          <w:tcPr>
            <w:tcW w:w="992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378</w:t>
            </w:r>
          </w:p>
        </w:tc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498</w:t>
            </w:r>
          </w:p>
        </w:tc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394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2 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>Х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150</w:t>
            </w:r>
          </w:p>
        </w:tc>
        <w:tc>
          <w:tcPr>
            <w:tcW w:w="1147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283</w:t>
            </w:r>
          </w:p>
        </w:tc>
        <w:tc>
          <w:tcPr>
            <w:tcW w:w="979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785</w:t>
            </w:r>
          </w:p>
        </w:tc>
        <w:tc>
          <w:tcPr>
            <w:tcW w:w="993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578</w:t>
            </w:r>
          </w:p>
        </w:tc>
        <w:tc>
          <w:tcPr>
            <w:tcW w:w="992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450</w:t>
            </w:r>
          </w:p>
        </w:tc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566</w:t>
            </w:r>
          </w:p>
        </w:tc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447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2 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185</w:t>
            </w:r>
          </w:p>
        </w:tc>
        <w:tc>
          <w:tcPr>
            <w:tcW w:w="1147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323</w:t>
            </w:r>
          </w:p>
        </w:tc>
        <w:tc>
          <w:tcPr>
            <w:tcW w:w="979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920</w:t>
            </w:r>
          </w:p>
        </w:tc>
        <w:tc>
          <w:tcPr>
            <w:tcW w:w="993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688</w:t>
            </w:r>
          </w:p>
        </w:tc>
        <w:tc>
          <w:tcPr>
            <w:tcW w:w="992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521</w:t>
            </w:r>
          </w:p>
        </w:tc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646</w:t>
            </w:r>
          </w:p>
        </w:tc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510</w:t>
            </w:r>
          </w:p>
        </w:tc>
      </w:tr>
      <w:tr w:rsidR="00802822">
        <w:trPr>
          <w:trHeight w:val="238"/>
        </w:trPr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2 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240</w:t>
            </w:r>
          </w:p>
        </w:tc>
        <w:tc>
          <w:tcPr>
            <w:tcW w:w="1147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375</w:t>
            </w:r>
          </w:p>
        </w:tc>
        <w:tc>
          <w:tcPr>
            <w:tcW w:w="979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1135</w:t>
            </w:r>
          </w:p>
        </w:tc>
        <w:tc>
          <w:tcPr>
            <w:tcW w:w="993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852</w:t>
            </w:r>
          </w:p>
        </w:tc>
        <w:tc>
          <w:tcPr>
            <w:tcW w:w="992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626</w:t>
            </w:r>
          </w:p>
        </w:tc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750</w:t>
            </w:r>
          </w:p>
        </w:tc>
        <w:tc>
          <w:tcPr>
            <w:tcW w:w="1134" w:type="dxa"/>
            <w:shd w:val="clear" w:color="auto" w:fill="FBD5B5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592</w:t>
            </w:r>
          </w:p>
        </w:tc>
      </w:tr>
      <w:tr w:rsidR="00802822">
        <w:trPr>
          <w:trHeight w:val="288"/>
        </w:trPr>
        <w:tc>
          <w:tcPr>
            <w:tcW w:w="1134" w:type="dxa"/>
            <w:vMerge w:val="restart"/>
            <w:shd w:val="clear" w:color="auto" w:fill="auto"/>
            <w:vAlign w:val="center"/>
          </w:tcPr>
          <w:p w:rsidR="00802822" w:rsidRDefault="00C95D21">
            <w:pPr>
              <w:tabs>
                <w:tab w:val="left" w:pos="968"/>
              </w:tabs>
              <w:jc w:val="center"/>
              <w:rPr>
                <w:rFonts w:ascii="Merriweather" w:eastAsia="Merriweather" w:hAnsi="Merriweather" w:cs="Merriweather"/>
                <w:sz w:val="24"/>
                <w:szCs w:val="24"/>
              </w:rPr>
            </w:pPr>
            <w:r>
              <w:rPr>
                <w:rFonts w:ascii="Merriweather" w:eastAsia="Merriweather" w:hAnsi="Merriweather" w:cs="Merriweather"/>
                <w:sz w:val="24"/>
                <w:szCs w:val="24"/>
              </w:rPr>
              <w:t>Число жил и сечение</w:t>
            </w:r>
          </w:p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Merriweather" w:eastAsia="Merriweather" w:hAnsi="Merriweather" w:cs="Merriweather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мм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147" w:type="dxa"/>
            <w:vMerge w:val="restart"/>
            <w:shd w:val="clear" w:color="auto" w:fill="auto"/>
            <w:vAlign w:val="center"/>
          </w:tcPr>
          <w:p w:rsidR="00802822" w:rsidRDefault="00C95D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Merriweather" w:eastAsia="Merriweather" w:hAnsi="Merriweather" w:cs="Merriweather"/>
                <w:color w:val="000000"/>
                <w:sz w:val="24"/>
                <w:szCs w:val="24"/>
              </w:rPr>
            </w:pPr>
            <w:r>
              <w:rPr>
                <w:rFonts w:ascii="Merriweather" w:eastAsia="Merriweather" w:hAnsi="Merriweather" w:cs="Merriweather"/>
                <w:color w:val="000000"/>
                <w:sz w:val="24"/>
                <w:szCs w:val="24"/>
              </w:rPr>
              <w:t>Длительный</w:t>
            </w:r>
          </w:p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Merriweather" w:eastAsia="Merriweather" w:hAnsi="Merriweather" w:cs="Merriweather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32"/>
                <w:szCs w:val="32"/>
              </w:rPr>
              <w:t>I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(А</w:t>
            </w:r>
          </w:p>
        </w:tc>
        <w:tc>
          <w:tcPr>
            <w:tcW w:w="2964" w:type="dxa"/>
            <w:gridSpan w:val="3"/>
            <w:shd w:val="clear" w:color="auto" w:fill="auto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Merriweather" w:eastAsia="Merriweather" w:hAnsi="Merriweather" w:cs="Merriweather"/>
                <w:color w:val="000000"/>
                <w:sz w:val="24"/>
                <w:szCs w:val="24"/>
              </w:rPr>
            </w:pPr>
            <w:r>
              <w:rPr>
                <w:rFonts w:ascii="Merriweather" w:eastAsia="Merriweather" w:hAnsi="Merriweather" w:cs="Merriweather"/>
                <w:color w:val="000000"/>
                <w:sz w:val="24"/>
                <w:szCs w:val="24"/>
              </w:rPr>
              <w:t>Кратковременный</w:t>
            </w:r>
          </w:p>
        </w:tc>
        <w:tc>
          <w:tcPr>
            <w:tcW w:w="2268" w:type="dxa"/>
            <w:gridSpan w:val="2"/>
            <w:shd w:val="clear" w:color="auto" w:fill="auto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Merriweather" w:eastAsia="Merriweather" w:hAnsi="Merriweather" w:cs="Merriweather"/>
                <w:color w:val="000000"/>
                <w:sz w:val="24"/>
                <w:szCs w:val="24"/>
              </w:rPr>
            </w:pPr>
            <w:r>
              <w:rPr>
                <w:rFonts w:ascii="Merriweather" w:eastAsia="Merriweather" w:hAnsi="Merriweather" w:cs="Merriweather"/>
                <w:color w:val="000000"/>
                <w:sz w:val="24"/>
                <w:szCs w:val="24"/>
              </w:rPr>
              <w:t xml:space="preserve">повторно-кратковременной </w:t>
            </w:r>
            <w:r>
              <w:rPr>
                <w:rFonts w:ascii="Merriweather" w:eastAsia="Merriweather" w:hAnsi="Merriweather" w:cs="Merriweather"/>
                <w:b/>
                <w:color w:val="000000"/>
                <w:sz w:val="24"/>
                <w:szCs w:val="24"/>
              </w:rPr>
              <w:t xml:space="preserve">с </w:t>
            </w:r>
            <w:r>
              <w:rPr>
                <w:rFonts w:ascii="Merriweather" w:eastAsia="Merriweather" w:hAnsi="Merriweather" w:cs="Merriweather"/>
                <w:color w:val="000000"/>
                <w:sz w:val="24"/>
                <w:szCs w:val="24"/>
              </w:rPr>
              <w:t>длительностью цикла 10 мин</w:t>
            </w:r>
          </w:p>
        </w:tc>
      </w:tr>
      <w:tr w:rsidR="00802822">
        <w:trPr>
          <w:trHeight w:val="288"/>
        </w:trPr>
        <w:tc>
          <w:tcPr>
            <w:tcW w:w="1134" w:type="dxa"/>
            <w:vMerge/>
            <w:shd w:val="clear" w:color="auto" w:fill="auto"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Merriweather" w:eastAsia="Merriweather" w:hAnsi="Merriweather" w:cs="Merriweather"/>
                <w:color w:val="000000"/>
                <w:sz w:val="24"/>
                <w:szCs w:val="24"/>
              </w:rPr>
            </w:pPr>
          </w:p>
        </w:tc>
        <w:tc>
          <w:tcPr>
            <w:tcW w:w="1147" w:type="dxa"/>
            <w:vMerge/>
            <w:shd w:val="clear" w:color="auto" w:fill="auto"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Merriweather" w:eastAsia="Merriweather" w:hAnsi="Merriweather" w:cs="Merriweather"/>
                <w:color w:val="000000"/>
                <w:sz w:val="24"/>
                <w:szCs w:val="24"/>
              </w:rPr>
            </w:pPr>
          </w:p>
        </w:tc>
        <w:tc>
          <w:tcPr>
            <w:tcW w:w="979" w:type="dxa"/>
            <w:shd w:val="clear" w:color="auto" w:fill="auto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Merriweather" w:eastAsia="Merriweather" w:hAnsi="Merriweather" w:cs="Merriweather"/>
                <w:color w:val="000000"/>
                <w:sz w:val="24"/>
                <w:szCs w:val="24"/>
              </w:rPr>
            </w:pPr>
            <w:r>
              <w:rPr>
                <w:rFonts w:ascii="Merriweather" w:eastAsia="Merriweather" w:hAnsi="Merriweather" w:cs="Merriweather"/>
                <w:color w:val="000000"/>
                <w:sz w:val="24"/>
                <w:szCs w:val="24"/>
              </w:rPr>
              <w:t>15 мин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Merriweather" w:eastAsia="Merriweather" w:hAnsi="Merriweather" w:cs="Merriweather"/>
                <w:color w:val="000000"/>
                <w:sz w:val="24"/>
                <w:szCs w:val="24"/>
              </w:rPr>
            </w:pPr>
            <w:r>
              <w:rPr>
                <w:rFonts w:ascii="Merriweather" w:eastAsia="Merriweather" w:hAnsi="Merriweather" w:cs="Merriweather"/>
                <w:color w:val="000000"/>
                <w:sz w:val="24"/>
                <w:szCs w:val="24"/>
              </w:rPr>
              <w:t>30 мин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Merriweather" w:eastAsia="Merriweather" w:hAnsi="Merriweather" w:cs="Merriweather"/>
                <w:color w:val="000000"/>
                <w:sz w:val="24"/>
                <w:szCs w:val="24"/>
              </w:rPr>
            </w:pPr>
            <w:r>
              <w:rPr>
                <w:rFonts w:ascii="Merriweather" w:eastAsia="Merriweather" w:hAnsi="Merriweather" w:cs="Merriweather"/>
                <w:color w:val="000000"/>
                <w:sz w:val="24"/>
                <w:szCs w:val="24"/>
              </w:rPr>
              <w:t>60 мин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Merriweather" w:eastAsia="Merriweather" w:hAnsi="Merriweather" w:cs="Merriweather"/>
                <w:color w:val="000000"/>
                <w:sz w:val="24"/>
                <w:szCs w:val="24"/>
              </w:rPr>
            </w:pPr>
            <w:r>
              <w:rPr>
                <w:rFonts w:ascii="Merriweather" w:eastAsia="Merriweather" w:hAnsi="Merriweather" w:cs="Merriweather"/>
                <w:color w:val="000000"/>
                <w:sz w:val="24"/>
                <w:szCs w:val="24"/>
              </w:rPr>
              <w:t>ПВ-25%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Merriweather" w:eastAsia="Merriweather" w:hAnsi="Merriweather" w:cs="Merriweather"/>
                <w:color w:val="000000"/>
                <w:sz w:val="24"/>
                <w:szCs w:val="24"/>
              </w:rPr>
            </w:pPr>
            <w:r>
              <w:rPr>
                <w:rFonts w:ascii="Merriweather" w:eastAsia="Merriweather" w:hAnsi="Merriweather" w:cs="Merriweather"/>
                <w:color w:val="000000"/>
                <w:sz w:val="24"/>
                <w:szCs w:val="24"/>
              </w:rPr>
              <w:t>ПВ-40%</w:t>
            </w:r>
          </w:p>
        </w:tc>
      </w:tr>
      <w:tr w:rsidR="00802822">
        <w:trPr>
          <w:trHeight w:val="288"/>
        </w:trPr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З 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>Х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147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979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993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992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22</w:t>
            </w:r>
          </w:p>
        </w:tc>
      </w:tr>
      <w:tr w:rsidR="00802822">
        <w:trPr>
          <w:trHeight w:val="363"/>
        </w:trPr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3 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1147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979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993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992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28</w:t>
            </w:r>
          </w:p>
        </w:tc>
      </w:tr>
      <w:tr w:rsidR="00802822">
        <w:trPr>
          <w:trHeight w:val="371"/>
        </w:trPr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3 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2,5</w:t>
            </w:r>
          </w:p>
        </w:tc>
        <w:tc>
          <w:tcPr>
            <w:tcW w:w="1147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979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993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992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38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3 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147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979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993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992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51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3 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147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979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993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992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63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З 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>Х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10</w:t>
            </w:r>
          </w:p>
        </w:tc>
        <w:tc>
          <w:tcPr>
            <w:tcW w:w="1147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979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102</w:t>
            </w:r>
          </w:p>
        </w:tc>
        <w:tc>
          <w:tcPr>
            <w:tcW w:w="993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992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110</w:t>
            </w:r>
          </w:p>
        </w:tc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87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З 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>Х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16</w:t>
            </w:r>
          </w:p>
        </w:tc>
        <w:tc>
          <w:tcPr>
            <w:tcW w:w="1147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979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132</w:t>
            </w:r>
          </w:p>
        </w:tc>
        <w:tc>
          <w:tcPr>
            <w:tcW w:w="993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104</w:t>
            </w:r>
          </w:p>
        </w:tc>
        <w:tc>
          <w:tcPr>
            <w:tcW w:w="992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89</w:t>
            </w:r>
          </w:p>
        </w:tc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140</w:t>
            </w:r>
          </w:p>
        </w:tc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111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3 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1147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979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198</w:t>
            </w:r>
          </w:p>
        </w:tc>
        <w:tc>
          <w:tcPr>
            <w:tcW w:w="993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151</w:t>
            </w:r>
          </w:p>
        </w:tc>
        <w:tc>
          <w:tcPr>
            <w:tcW w:w="992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125</w:t>
            </w:r>
          </w:p>
        </w:tc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190</w:t>
            </w:r>
          </w:p>
        </w:tc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15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3 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1147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118</w:t>
            </w:r>
          </w:p>
        </w:tc>
        <w:tc>
          <w:tcPr>
            <w:tcW w:w="979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262</w:t>
            </w:r>
          </w:p>
        </w:tc>
        <w:tc>
          <w:tcPr>
            <w:tcW w:w="993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194</w:t>
            </w:r>
          </w:p>
        </w:tc>
        <w:tc>
          <w:tcPr>
            <w:tcW w:w="992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157</w:t>
            </w:r>
          </w:p>
        </w:tc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236</w:t>
            </w:r>
          </w:p>
        </w:tc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186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3 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1147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143</w:t>
            </w:r>
          </w:p>
        </w:tc>
        <w:tc>
          <w:tcPr>
            <w:tcW w:w="979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332</w:t>
            </w:r>
          </w:p>
        </w:tc>
        <w:tc>
          <w:tcPr>
            <w:tcW w:w="993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256</w:t>
            </w:r>
          </w:p>
        </w:tc>
        <w:tc>
          <w:tcPr>
            <w:tcW w:w="992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204</w:t>
            </w:r>
          </w:p>
        </w:tc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292</w:t>
            </w:r>
          </w:p>
        </w:tc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231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3 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1147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178</w:t>
            </w:r>
          </w:p>
        </w:tc>
        <w:tc>
          <w:tcPr>
            <w:tcW w:w="979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415</w:t>
            </w:r>
          </w:p>
        </w:tc>
        <w:tc>
          <w:tcPr>
            <w:tcW w:w="993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318</w:t>
            </w:r>
          </w:p>
        </w:tc>
        <w:tc>
          <w:tcPr>
            <w:tcW w:w="992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258</w:t>
            </w:r>
          </w:p>
        </w:tc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356</w:t>
            </w:r>
          </w:p>
        </w:tc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282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3 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1147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214</w:t>
            </w:r>
          </w:p>
        </w:tc>
        <w:tc>
          <w:tcPr>
            <w:tcW w:w="979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685</w:t>
            </w:r>
          </w:p>
        </w:tc>
        <w:tc>
          <w:tcPr>
            <w:tcW w:w="993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412</w:t>
            </w:r>
          </w:p>
        </w:tc>
        <w:tc>
          <w:tcPr>
            <w:tcW w:w="992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330</w:t>
            </w:r>
          </w:p>
        </w:tc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428</w:t>
            </w:r>
          </w:p>
        </w:tc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338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3 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120</w:t>
            </w:r>
          </w:p>
        </w:tc>
        <w:tc>
          <w:tcPr>
            <w:tcW w:w="1147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245</w:t>
            </w:r>
          </w:p>
        </w:tc>
        <w:tc>
          <w:tcPr>
            <w:tcW w:w="979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645</w:t>
            </w:r>
          </w:p>
        </w:tc>
        <w:tc>
          <w:tcPr>
            <w:tcW w:w="993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446</w:t>
            </w:r>
          </w:p>
        </w:tc>
        <w:tc>
          <w:tcPr>
            <w:tcW w:w="992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377</w:t>
            </w:r>
          </w:p>
        </w:tc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490</w:t>
            </w:r>
          </w:p>
        </w:tc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387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З 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>Х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150</w:t>
            </w:r>
          </w:p>
        </w:tc>
        <w:tc>
          <w:tcPr>
            <w:tcW w:w="1147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281</w:t>
            </w:r>
          </w:p>
        </w:tc>
        <w:tc>
          <w:tcPr>
            <w:tcW w:w="979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800</w:t>
            </w:r>
          </w:p>
        </w:tc>
        <w:tc>
          <w:tcPr>
            <w:tcW w:w="993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586</w:t>
            </w:r>
          </w:p>
        </w:tc>
        <w:tc>
          <w:tcPr>
            <w:tcW w:w="992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454</w:t>
            </w:r>
          </w:p>
        </w:tc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562</w:t>
            </w:r>
          </w:p>
        </w:tc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444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З 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>Х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185</w:t>
            </w:r>
          </w:p>
        </w:tc>
        <w:tc>
          <w:tcPr>
            <w:tcW w:w="1147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316</w:t>
            </w:r>
          </w:p>
        </w:tc>
        <w:tc>
          <w:tcPr>
            <w:tcW w:w="979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960</w:t>
            </w:r>
          </w:p>
        </w:tc>
        <w:tc>
          <w:tcPr>
            <w:tcW w:w="993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687</w:t>
            </w:r>
          </w:p>
        </w:tc>
        <w:tc>
          <w:tcPr>
            <w:tcW w:w="992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527</w:t>
            </w:r>
          </w:p>
        </w:tc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632</w:t>
            </w:r>
          </w:p>
        </w:tc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500</w:t>
            </w:r>
          </w:p>
        </w:tc>
      </w:tr>
      <w:tr w:rsidR="00802822">
        <w:trPr>
          <w:trHeight w:val="283"/>
        </w:trPr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3 </w:t>
            </w: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  <w:t xml:space="preserve">X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240</w:t>
            </w:r>
          </w:p>
        </w:tc>
        <w:tc>
          <w:tcPr>
            <w:tcW w:w="1147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372</w:t>
            </w:r>
          </w:p>
        </w:tc>
        <w:tc>
          <w:tcPr>
            <w:tcW w:w="979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1120</w:t>
            </w:r>
          </w:p>
        </w:tc>
        <w:tc>
          <w:tcPr>
            <w:tcW w:w="993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865</w:t>
            </w:r>
          </w:p>
        </w:tc>
        <w:tc>
          <w:tcPr>
            <w:tcW w:w="992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651</w:t>
            </w:r>
          </w:p>
        </w:tc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744</w:t>
            </w:r>
          </w:p>
        </w:tc>
        <w:tc>
          <w:tcPr>
            <w:tcW w:w="1134" w:type="dxa"/>
            <w:shd w:val="clear" w:color="auto" w:fill="D7E3BC"/>
            <w:vAlign w:val="center"/>
          </w:tcPr>
          <w:p w:rsidR="00802822" w:rsidRDefault="00C95D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588</w:t>
            </w:r>
          </w:p>
        </w:tc>
      </w:tr>
    </w:tbl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tabs>
          <w:tab w:val="left" w:pos="1371"/>
        </w:tabs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ab/>
      </w:r>
    </w:p>
    <w:p w:rsidR="00802822" w:rsidRDefault="00802822">
      <w:pPr>
        <w:tabs>
          <w:tab w:val="left" w:pos="1371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jc w:val="center"/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jc w:val="center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ИНДУКТИВНОЕ (Х) И АКТИВНОЕ (</w:t>
      </w:r>
      <w:r>
        <w:rPr>
          <w:rFonts w:ascii="Times New Roman" w:eastAsia="Times New Roman" w:hAnsi="Times New Roman"/>
          <w:color w:val="434343"/>
          <w:sz w:val="32"/>
          <w:szCs w:val="32"/>
        </w:rPr>
        <w:t>r</w:t>
      </w:r>
      <w:r>
        <w:rPr>
          <w:rFonts w:ascii="Times New Roman" w:eastAsia="Times New Roman" w:hAnsi="Times New Roman"/>
          <w:sz w:val="24"/>
          <w:szCs w:val="24"/>
        </w:rPr>
        <w:t xml:space="preserve">) СОПРОТИВЛЕНИЕ КАБЕЛЕЙ ПРИ ТЕМПЕРАТУРЕ 650  С     </w:t>
      </w:r>
      <w:r>
        <w:rPr>
          <w:rFonts w:ascii="Times New Roman" w:eastAsia="Times New Roman" w:hAnsi="Times New Roman"/>
          <w:b/>
          <w:color w:val="FF0000"/>
          <w:sz w:val="24"/>
          <w:szCs w:val="24"/>
        </w:rPr>
        <w:t>ОМ/КМ</w:t>
      </w:r>
    </w:p>
    <w:tbl>
      <w:tblPr>
        <w:tblStyle w:val="aff4"/>
        <w:tblW w:w="6946" w:type="dxa"/>
        <w:tblInd w:w="165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1559"/>
        <w:gridCol w:w="1418"/>
        <w:gridCol w:w="1276"/>
        <w:gridCol w:w="1275"/>
        <w:gridCol w:w="1418"/>
      </w:tblGrid>
      <w:tr w:rsidR="00802822">
        <w:tc>
          <w:tcPr>
            <w:tcW w:w="1559" w:type="dxa"/>
            <w:vMerge w:val="restart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  <w:vertAlign w:val="superscript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ab/>
            </w:r>
            <w:r>
              <w:rPr>
                <w:rFonts w:ascii="Times New Roman" w:eastAsia="Times New Roman" w:hAnsi="Times New Roman"/>
                <w:color w:val="434343"/>
              </w:rPr>
              <w:t>Сечение жилы мм</w:t>
            </w:r>
            <w:r>
              <w:rPr>
                <w:rFonts w:ascii="Times New Roman" w:eastAsia="Times New Roman" w:hAnsi="Times New Roman"/>
                <w:color w:val="434343"/>
                <w:vertAlign w:val="superscript"/>
              </w:rPr>
              <w:t>2</w:t>
            </w:r>
          </w:p>
        </w:tc>
        <w:tc>
          <w:tcPr>
            <w:tcW w:w="2694" w:type="dxa"/>
            <w:gridSpan w:val="2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Частота тока 50 Гц</w:t>
            </w:r>
          </w:p>
        </w:tc>
        <w:tc>
          <w:tcPr>
            <w:tcW w:w="2693" w:type="dxa"/>
            <w:gridSpan w:val="2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Частота тока 400Гц</w:t>
            </w:r>
          </w:p>
        </w:tc>
      </w:tr>
      <w:tr w:rsidR="00802822">
        <w:tc>
          <w:tcPr>
            <w:tcW w:w="1559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color w:val="434343"/>
              </w:rPr>
            </w:pP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x</w:t>
            </w:r>
          </w:p>
        </w:tc>
        <w:tc>
          <w:tcPr>
            <w:tcW w:w="1276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r</w:t>
            </w:r>
          </w:p>
        </w:tc>
        <w:tc>
          <w:tcPr>
            <w:tcW w:w="1275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x</w:t>
            </w: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r</w:t>
            </w:r>
          </w:p>
        </w:tc>
      </w:tr>
      <w:tr w:rsidR="00802822">
        <w:tc>
          <w:tcPr>
            <w:tcW w:w="1559" w:type="dxa"/>
            <w:vAlign w:val="center"/>
          </w:tcPr>
          <w:p w:rsidR="00802822" w:rsidRDefault="00C95D21">
            <w:pPr>
              <w:spacing w:after="0" w:line="240" w:lineRule="auto"/>
              <w:ind w:firstLine="540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0.75</w:t>
            </w:r>
          </w:p>
        </w:tc>
        <w:tc>
          <w:tcPr>
            <w:tcW w:w="1418" w:type="dxa"/>
            <w:vAlign w:val="center"/>
          </w:tcPr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</w:rPr>
            </w:pPr>
          </w:p>
        </w:tc>
        <w:tc>
          <w:tcPr>
            <w:tcW w:w="1276" w:type="dxa"/>
            <w:vAlign w:val="center"/>
          </w:tcPr>
          <w:p w:rsidR="00802822" w:rsidRDefault="00C95D21">
            <w:pPr>
              <w:spacing w:after="0" w:line="240" w:lineRule="auto"/>
              <w:ind w:firstLine="492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28.8</w:t>
            </w:r>
          </w:p>
        </w:tc>
        <w:tc>
          <w:tcPr>
            <w:tcW w:w="1275" w:type="dxa"/>
            <w:vAlign w:val="center"/>
          </w:tcPr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color w:val="434343"/>
              </w:rPr>
            </w:pP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ind w:firstLine="624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28.8</w:t>
            </w:r>
          </w:p>
        </w:tc>
      </w:tr>
      <w:tr w:rsidR="00802822">
        <w:tc>
          <w:tcPr>
            <w:tcW w:w="1559" w:type="dxa"/>
            <w:vAlign w:val="center"/>
          </w:tcPr>
          <w:p w:rsidR="00802822" w:rsidRDefault="00C95D21">
            <w:pPr>
              <w:spacing w:after="0" w:line="240" w:lineRule="auto"/>
              <w:ind w:firstLine="540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1</w:t>
            </w: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ind w:firstLine="426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0.118</w:t>
            </w:r>
          </w:p>
        </w:tc>
        <w:tc>
          <w:tcPr>
            <w:tcW w:w="1276" w:type="dxa"/>
            <w:vAlign w:val="center"/>
          </w:tcPr>
          <w:p w:rsidR="00802822" w:rsidRDefault="00C95D21">
            <w:pPr>
              <w:spacing w:after="0" w:line="240" w:lineRule="auto"/>
              <w:ind w:firstLine="492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21.6</w:t>
            </w:r>
          </w:p>
        </w:tc>
        <w:tc>
          <w:tcPr>
            <w:tcW w:w="1275" w:type="dxa"/>
            <w:vAlign w:val="center"/>
          </w:tcPr>
          <w:p w:rsidR="00802822" w:rsidRDefault="00C95D21">
            <w:pPr>
              <w:spacing w:after="0" w:line="240" w:lineRule="auto"/>
              <w:ind w:firstLine="558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0.94</w:t>
            </w: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ind w:firstLine="624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21.6</w:t>
            </w:r>
          </w:p>
        </w:tc>
      </w:tr>
      <w:tr w:rsidR="00802822">
        <w:tc>
          <w:tcPr>
            <w:tcW w:w="1559" w:type="dxa"/>
            <w:vAlign w:val="center"/>
          </w:tcPr>
          <w:p w:rsidR="00802822" w:rsidRDefault="00C95D21">
            <w:pPr>
              <w:spacing w:after="0" w:line="240" w:lineRule="auto"/>
              <w:ind w:firstLine="540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1.5</w:t>
            </w: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ind w:firstLine="426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0.110</w:t>
            </w:r>
          </w:p>
        </w:tc>
        <w:tc>
          <w:tcPr>
            <w:tcW w:w="1276" w:type="dxa"/>
            <w:vAlign w:val="center"/>
          </w:tcPr>
          <w:p w:rsidR="00802822" w:rsidRDefault="00C95D21">
            <w:pPr>
              <w:spacing w:after="0" w:line="240" w:lineRule="auto"/>
              <w:ind w:firstLine="492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14.4</w:t>
            </w:r>
          </w:p>
        </w:tc>
        <w:tc>
          <w:tcPr>
            <w:tcW w:w="1275" w:type="dxa"/>
            <w:vAlign w:val="center"/>
          </w:tcPr>
          <w:p w:rsidR="00802822" w:rsidRDefault="00C95D21">
            <w:pPr>
              <w:spacing w:after="0" w:line="240" w:lineRule="auto"/>
              <w:ind w:firstLine="558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0.89</w:t>
            </w: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ind w:firstLine="624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14.4</w:t>
            </w:r>
          </w:p>
        </w:tc>
      </w:tr>
      <w:tr w:rsidR="00802822">
        <w:tc>
          <w:tcPr>
            <w:tcW w:w="1559" w:type="dxa"/>
            <w:vAlign w:val="center"/>
          </w:tcPr>
          <w:p w:rsidR="00802822" w:rsidRDefault="00C95D21">
            <w:pPr>
              <w:spacing w:after="0" w:line="240" w:lineRule="auto"/>
              <w:ind w:firstLine="540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2.5</w:t>
            </w: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ind w:firstLine="426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0.108</w:t>
            </w:r>
          </w:p>
        </w:tc>
        <w:tc>
          <w:tcPr>
            <w:tcW w:w="1276" w:type="dxa"/>
            <w:vAlign w:val="center"/>
          </w:tcPr>
          <w:p w:rsidR="00802822" w:rsidRDefault="00C95D21">
            <w:pPr>
              <w:spacing w:after="0" w:line="240" w:lineRule="auto"/>
              <w:ind w:firstLine="492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8.65</w:t>
            </w:r>
          </w:p>
        </w:tc>
        <w:tc>
          <w:tcPr>
            <w:tcW w:w="1275" w:type="dxa"/>
            <w:vAlign w:val="center"/>
          </w:tcPr>
          <w:p w:rsidR="00802822" w:rsidRDefault="00C95D21">
            <w:pPr>
              <w:spacing w:after="0" w:line="240" w:lineRule="auto"/>
              <w:ind w:firstLine="558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0.86</w:t>
            </w: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ind w:firstLine="624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8.65</w:t>
            </w:r>
          </w:p>
        </w:tc>
      </w:tr>
      <w:tr w:rsidR="00802822">
        <w:tc>
          <w:tcPr>
            <w:tcW w:w="1559" w:type="dxa"/>
            <w:vAlign w:val="center"/>
          </w:tcPr>
          <w:p w:rsidR="00802822" w:rsidRDefault="00C95D21">
            <w:pPr>
              <w:spacing w:after="0" w:line="240" w:lineRule="auto"/>
              <w:ind w:firstLine="540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4</w:t>
            </w: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ind w:firstLine="426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0.101</w:t>
            </w:r>
          </w:p>
        </w:tc>
        <w:tc>
          <w:tcPr>
            <w:tcW w:w="1276" w:type="dxa"/>
            <w:vAlign w:val="center"/>
          </w:tcPr>
          <w:p w:rsidR="00802822" w:rsidRDefault="00C95D21">
            <w:pPr>
              <w:spacing w:after="0" w:line="240" w:lineRule="auto"/>
              <w:ind w:firstLine="492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5.4</w:t>
            </w:r>
          </w:p>
        </w:tc>
        <w:tc>
          <w:tcPr>
            <w:tcW w:w="1275" w:type="dxa"/>
            <w:vAlign w:val="center"/>
          </w:tcPr>
          <w:p w:rsidR="00802822" w:rsidRDefault="00C95D21">
            <w:pPr>
              <w:spacing w:after="0" w:line="240" w:lineRule="auto"/>
              <w:ind w:firstLine="558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0.81</w:t>
            </w: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ind w:firstLine="624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5.4</w:t>
            </w:r>
          </w:p>
        </w:tc>
      </w:tr>
      <w:tr w:rsidR="00802822">
        <w:tc>
          <w:tcPr>
            <w:tcW w:w="1559" w:type="dxa"/>
            <w:vAlign w:val="center"/>
          </w:tcPr>
          <w:p w:rsidR="00802822" w:rsidRDefault="00C95D21">
            <w:pPr>
              <w:spacing w:after="0" w:line="240" w:lineRule="auto"/>
              <w:ind w:firstLine="540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6</w:t>
            </w: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ind w:firstLine="426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0.095</w:t>
            </w:r>
          </w:p>
        </w:tc>
        <w:tc>
          <w:tcPr>
            <w:tcW w:w="1276" w:type="dxa"/>
            <w:vAlign w:val="center"/>
          </w:tcPr>
          <w:p w:rsidR="00802822" w:rsidRDefault="00C95D21">
            <w:pPr>
              <w:spacing w:after="0" w:line="240" w:lineRule="auto"/>
              <w:ind w:firstLine="492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3.6</w:t>
            </w:r>
          </w:p>
        </w:tc>
        <w:tc>
          <w:tcPr>
            <w:tcW w:w="1275" w:type="dxa"/>
            <w:vAlign w:val="center"/>
          </w:tcPr>
          <w:p w:rsidR="00802822" w:rsidRDefault="00C95D21">
            <w:pPr>
              <w:spacing w:after="0" w:line="240" w:lineRule="auto"/>
              <w:ind w:firstLine="558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0.76</w:t>
            </w: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ind w:firstLine="624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3.6</w:t>
            </w:r>
          </w:p>
        </w:tc>
      </w:tr>
      <w:tr w:rsidR="00802822">
        <w:tc>
          <w:tcPr>
            <w:tcW w:w="1559" w:type="dxa"/>
            <w:vAlign w:val="center"/>
          </w:tcPr>
          <w:p w:rsidR="00802822" w:rsidRDefault="00C95D21">
            <w:pPr>
              <w:spacing w:after="0" w:line="240" w:lineRule="auto"/>
              <w:ind w:firstLine="540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10</w:t>
            </w: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ind w:firstLine="426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0.092</w:t>
            </w:r>
          </w:p>
        </w:tc>
        <w:tc>
          <w:tcPr>
            <w:tcW w:w="1276" w:type="dxa"/>
            <w:vAlign w:val="center"/>
          </w:tcPr>
          <w:p w:rsidR="00802822" w:rsidRDefault="00C95D21">
            <w:pPr>
              <w:spacing w:after="0" w:line="240" w:lineRule="auto"/>
              <w:ind w:firstLine="492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2.16</w:t>
            </w:r>
          </w:p>
        </w:tc>
        <w:tc>
          <w:tcPr>
            <w:tcW w:w="1275" w:type="dxa"/>
            <w:vAlign w:val="center"/>
          </w:tcPr>
          <w:p w:rsidR="00802822" w:rsidRDefault="00C95D21">
            <w:pPr>
              <w:spacing w:after="0" w:line="240" w:lineRule="auto"/>
              <w:ind w:firstLine="558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0.74</w:t>
            </w: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ind w:firstLine="624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2.16</w:t>
            </w:r>
          </w:p>
        </w:tc>
      </w:tr>
      <w:tr w:rsidR="00802822">
        <w:tc>
          <w:tcPr>
            <w:tcW w:w="1559" w:type="dxa"/>
            <w:vAlign w:val="center"/>
          </w:tcPr>
          <w:p w:rsidR="00802822" w:rsidRDefault="00C95D21">
            <w:pPr>
              <w:spacing w:after="0" w:line="240" w:lineRule="auto"/>
              <w:ind w:firstLine="540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16</w:t>
            </w: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ind w:firstLine="426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0.087</w:t>
            </w:r>
          </w:p>
        </w:tc>
        <w:tc>
          <w:tcPr>
            <w:tcW w:w="1276" w:type="dxa"/>
            <w:vAlign w:val="center"/>
          </w:tcPr>
          <w:p w:rsidR="00802822" w:rsidRDefault="00C95D21">
            <w:pPr>
              <w:spacing w:after="0" w:line="240" w:lineRule="auto"/>
              <w:ind w:firstLine="492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1.35</w:t>
            </w:r>
          </w:p>
        </w:tc>
        <w:tc>
          <w:tcPr>
            <w:tcW w:w="1275" w:type="dxa"/>
            <w:vAlign w:val="center"/>
          </w:tcPr>
          <w:p w:rsidR="00802822" w:rsidRDefault="00C95D21">
            <w:pPr>
              <w:spacing w:after="0" w:line="240" w:lineRule="auto"/>
              <w:ind w:firstLine="558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0.70</w:t>
            </w: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ind w:firstLine="624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1.35</w:t>
            </w:r>
          </w:p>
        </w:tc>
      </w:tr>
      <w:tr w:rsidR="00802822">
        <w:tc>
          <w:tcPr>
            <w:tcW w:w="1559" w:type="dxa"/>
            <w:vAlign w:val="center"/>
          </w:tcPr>
          <w:p w:rsidR="00802822" w:rsidRDefault="00C95D21">
            <w:pPr>
              <w:spacing w:after="0" w:line="240" w:lineRule="auto"/>
              <w:ind w:firstLine="540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25</w:t>
            </w: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ind w:firstLine="426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0.085</w:t>
            </w:r>
          </w:p>
        </w:tc>
        <w:tc>
          <w:tcPr>
            <w:tcW w:w="1276" w:type="dxa"/>
            <w:vAlign w:val="center"/>
          </w:tcPr>
          <w:p w:rsidR="00802822" w:rsidRDefault="00C95D21">
            <w:pPr>
              <w:spacing w:after="0" w:line="240" w:lineRule="auto"/>
              <w:ind w:firstLine="492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0.085</w:t>
            </w:r>
          </w:p>
        </w:tc>
        <w:tc>
          <w:tcPr>
            <w:tcW w:w="1275" w:type="dxa"/>
            <w:vAlign w:val="center"/>
          </w:tcPr>
          <w:p w:rsidR="00802822" w:rsidRDefault="00C95D21">
            <w:pPr>
              <w:spacing w:after="0" w:line="240" w:lineRule="auto"/>
              <w:ind w:firstLine="558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0.68</w:t>
            </w: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ind w:firstLine="624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0.874</w:t>
            </w:r>
          </w:p>
        </w:tc>
      </w:tr>
      <w:tr w:rsidR="00802822">
        <w:tc>
          <w:tcPr>
            <w:tcW w:w="1559" w:type="dxa"/>
            <w:vAlign w:val="center"/>
          </w:tcPr>
          <w:p w:rsidR="00802822" w:rsidRDefault="00C95D21">
            <w:pPr>
              <w:spacing w:after="0" w:line="240" w:lineRule="auto"/>
              <w:ind w:firstLine="540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35</w:t>
            </w: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ind w:firstLine="426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0.082</w:t>
            </w:r>
          </w:p>
        </w:tc>
        <w:tc>
          <w:tcPr>
            <w:tcW w:w="1276" w:type="dxa"/>
            <w:vAlign w:val="center"/>
          </w:tcPr>
          <w:p w:rsidR="00802822" w:rsidRDefault="00C95D21">
            <w:pPr>
              <w:spacing w:after="0" w:line="240" w:lineRule="auto"/>
              <w:ind w:firstLine="492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0.617</w:t>
            </w:r>
          </w:p>
        </w:tc>
        <w:tc>
          <w:tcPr>
            <w:tcW w:w="1275" w:type="dxa"/>
            <w:vAlign w:val="center"/>
          </w:tcPr>
          <w:p w:rsidR="00802822" w:rsidRDefault="00C95D21">
            <w:pPr>
              <w:spacing w:after="0" w:line="240" w:lineRule="auto"/>
              <w:ind w:firstLine="558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0.65</w:t>
            </w: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ind w:firstLine="624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0.629</w:t>
            </w:r>
          </w:p>
        </w:tc>
      </w:tr>
      <w:tr w:rsidR="00802822">
        <w:tc>
          <w:tcPr>
            <w:tcW w:w="1559" w:type="dxa"/>
            <w:vAlign w:val="center"/>
          </w:tcPr>
          <w:p w:rsidR="00802822" w:rsidRDefault="00C95D21">
            <w:pPr>
              <w:spacing w:after="0" w:line="240" w:lineRule="auto"/>
              <w:ind w:firstLine="540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50</w:t>
            </w: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ind w:firstLine="426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0.078</w:t>
            </w:r>
          </w:p>
        </w:tc>
        <w:tc>
          <w:tcPr>
            <w:tcW w:w="1276" w:type="dxa"/>
            <w:vAlign w:val="center"/>
          </w:tcPr>
          <w:p w:rsidR="00802822" w:rsidRDefault="00C95D21">
            <w:pPr>
              <w:spacing w:after="0" w:line="240" w:lineRule="auto"/>
              <w:ind w:firstLine="492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0.432</w:t>
            </w:r>
          </w:p>
        </w:tc>
        <w:tc>
          <w:tcPr>
            <w:tcW w:w="1275" w:type="dxa"/>
            <w:vAlign w:val="center"/>
          </w:tcPr>
          <w:p w:rsidR="00802822" w:rsidRDefault="00C95D21">
            <w:pPr>
              <w:spacing w:after="0" w:line="240" w:lineRule="auto"/>
              <w:ind w:firstLine="558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0.62</w:t>
            </w: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ind w:firstLine="624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0.449</w:t>
            </w:r>
          </w:p>
        </w:tc>
      </w:tr>
      <w:tr w:rsidR="00802822">
        <w:tc>
          <w:tcPr>
            <w:tcW w:w="1559" w:type="dxa"/>
            <w:vAlign w:val="center"/>
          </w:tcPr>
          <w:p w:rsidR="00802822" w:rsidRDefault="00C95D21">
            <w:pPr>
              <w:spacing w:after="0" w:line="240" w:lineRule="auto"/>
              <w:ind w:firstLine="540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70</w:t>
            </w: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ind w:firstLine="426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0.076</w:t>
            </w:r>
          </w:p>
        </w:tc>
        <w:tc>
          <w:tcPr>
            <w:tcW w:w="1276" w:type="dxa"/>
            <w:vAlign w:val="center"/>
          </w:tcPr>
          <w:p w:rsidR="00802822" w:rsidRDefault="00C95D21">
            <w:pPr>
              <w:spacing w:after="0" w:line="240" w:lineRule="auto"/>
              <w:ind w:firstLine="492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0.309</w:t>
            </w:r>
          </w:p>
        </w:tc>
        <w:tc>
          <w:tcPr>
            <w:tcW w:w="1275" w:type="dxa"/>
            <w:vAlign w:val="center"/>
          </w:tcPr>
          <w:p w:rsidR="00802822" w:rsidRDefault="00C95D21">
            <w:pPr>
              <w:spacing w:after="0" w:line="240" w:lineRule="auto"/>
              <w:ind w:firstLine="558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0.60</w:t>
            </w: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ind w:firstLine="624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0.337</w:t>
            </w:r>
          </w:p>
        </w:tc>
      </w:tr>
      <w:tr w:rsidR="00802822">
        <w:tc>
          <w:tcPr>
            <w:tcW w:w="1559" w:type="dxa"/>
            <w:vAlign w:val="center"/>
          </w:tcPr>
          <w:p w:rsidR="00802822" w:rsidRDefault="00C95D21">
            <w:pPr>
              <w:spacing w:after="0" w:line="240" w:lineRule="auto"/>
              <w:ind w:firstLine="540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95</w:t>
            </w: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ind w:firstLine="426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0.075</w:t>
            </w:r>
          </w:p>
        </w:tc>
        <w:tc>
          <w:tcPr>
            <w:tcW w:w="1276" w:type="dxa"/>
            <w:vAlign w:val="center"/>
          </w:tcPr>
          <w:p w:rsidR="00802822" w:rsidRDefault="00C95D21">
            <w:pPr>
              <w:spacing w:after="0" w:line="240" w:lineRule="auto"/>
              <w:ind w:firstLine="492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0.227</w:t>
            </w:r>
          </w:p>
        </w:tc>
        <w:tc>
          <w:tcPr>
            <w:tcW w:w="1275" w:type="dxa"/>
            <w:vAlign w:val="center"/>
          </w:tcPr>
          <w:p w:rsidR="00802822" w:rsidRDefault="00C95D21">
            <w:pPr>
              <w:spacing w:after="0" w:line="240" w:lineRule="auto"/>
              <w:ind w:firstLine="558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0.60</w:t>
            </w: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ind w:firstLine="624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0.263</w:t>
            </w:r>
          </w:p>
        </w:tc>
      </w:tr>
      <w:tr w:rsidR="00802822">
        <w:tc>
          <w:tcPr>
            <w:tcW w:w="1559" w:type="dxa"/>
            <w:vAlign w:val="center"/>
          </w:tcPr>
          <w:p w:rsidR="00802822" w:rsidRDefault="00C95D21">
            <w:pPr>
              <w:spacing w:after="0" w:line="240" w:lineRule="auto"/>
              <w:ind w:firstLine="540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120</w:t>
            </w: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ind w:firstLine="426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0.073</w:t>
            </w:r>
          </w:p>
        </w:tc>
        <w:tc>
          <w:tcPr>
            <w:tcW w:w="1276" w:type="dxa"/>
            <w:vAlign w:val="center"/>
          </w:tcPr>
          <w:p w:rsidR="00802822" w:rsidRDefault="00C95D21">
            <w:pPr>
              <w:spacing w:after="0" w:line="240" w:lineRule="auto"/>
              <w:ind w:firstLine="492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0.18</w:t>
            </w:r>
          </w:p>
        </w:tc>
        <w:tc>
          <w:tcPr>
            <w:tcW w:w="1275" w:type="dxa"/>
            <w:vAlign w:val="center"/>
          </w:tcPr>
          <w:p w:rsidR="00802822" w:rsidRDefault="00C95D21">
            <w:pPr>
              <w:spacing w:after="0" w:line="240" w:lineRule="auto"/>
              <w:ind w:firstLine="558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0ю59</w:t>
            </w: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ind w:firstLine="624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0.225</w:t>
            </w:r>
          </w:p>
        </w:tc>
      </w:tr>
      <w:tr w:rsidR="00802822">
        <w:tc>
          <w:tcPr>
            <w:tcW w:w="1559" w:type="dxa"/>
            <w:vAlign w:val="center"/>
          </w:tcPr>
          <w:p w:rsidR="00802822" w:rsidRDefault="00C95D21">
            <w:pPr>
              <w:spacing w:after="0" w:line="240" w:lineRule="auto"/>
              <w:ind w:firstLine="540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150</w:t>
            </w: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ind w:firstLine="426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0.073</w:t>
            </w:r>
          </w:p>
        </w:tc>
        <w:tc>
          <w:tcPr>
            <w:tcW w:w="1276" w:type="dxa"/>
            <w:vAlign w:val="center"/>
          </w:tcPr>
          <w:p w:rsidR="00802822" w:rsidRDefault="00C95D21">
            <w:pPr>
              <w:spacing w:after="0" w:line="240" w:lineRule="auto"/>
              <w:ind w:firstLine="492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0.144</w:t>
            </w:r>
          </w:p>
        </w:tc>
        <w:tc>
          <w:tcPr>
            <w:tcW w:w="1275" w:type="dxa"/>
            <w:vAlign w:val="center"/>
          </w:tcPr>
          <w:p w:rsidR="00802822" w:rsidRDefault="00C95D21">
            <w:pPr>
              <w:spacing w:after="0" w:line="240" w:lineRule="auto"/>
              <w:ind w:firstLine="558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0.59</w:t>
            </w: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ind w:firstLine="624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0.193</w:t>
            </w:r>
          </w:p>
        </w:tc>
      </w:tr>
      <w:tr w:rsidR="00802822">
        <w:tc>
          <w:tcPr>
            <w:tcW w:w="1559" w:type="dxa"/>
            <w:vAlign w:val="center"/>
          </w:tcPr>
          <w:p w:rsidR="00802822" w:rsidRDefault="00C95D21">
            <w:pPr>
              <w:spacing w:after="0" w:line="240" w:lineRule="auto"/>
              <w:ind w:firstLine="540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185</w:t>
            </w: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ind w:firstLine="426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0.073</w:t>
            </w:r>
          </w:p>
        </w:tc>
        <w:tc>
          <w:tcPr>
            <w:tcW w:w="1276" w:type="dxa"/>
            <w:vAlign w:val="center"/>
          </w:tcPr>
          <w:p w:rsidR="00802822" w:rsidRDefault="00C95D21">
            <w:pPr>
              <w:spacing w:after="0" w:line="240" w:lineRule="auto"/>
              <w:ind w:firstLine="492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0.118</w:t>
            </w:r>
          </w:p>
        </w:tc>
        <w:tc>
          <w:tcPr>
            <w:tcW w:w="1275" w:type="dxa"/>
            <w:vAlign w:val="center"/>
          </w:tcPr>
          <w:p w:rsidR="00802822" w:rsidRDefault="00C95D21">
            <w:pPr>
              <w:spacing w:after="0" w:line="240" w:lineRule="auto"/>
              <w:ind w:firstLine="558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0.59</w:t>
            </w: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ind w:firstLine="624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0.169</w:t>
            </w:r>
          </w:p>
        </w:tc>
      </w:tr>
      <w:tr w:rsidR="00802822">
        <w:tc>
          <w:tcPr>
            <w:tcW w:w="1559" w:type="dxa"/>
            <w:vAlign w:val="center"/>
          </w:tcPr>
          <w:p w:rsidR="00802822" w:rsidRDefault="00C95D21">
            <w:pPr>
              <w:spacing w:after="0" w:line="240" w:lineRule="auto"/>
              <w:ind w:firstLine="540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240</w:t>
            </w: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ind w:firstLine="426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0.073</w:t>
            </w:r>
          </w:p>
        </w:tc>
        <w:tc>
          <w:tcPr>
            <w:tcW w:w="1276" w:type="dxa"/>
            <w:vAlign w:val="center"/>
          </w:tcPr>
          <w:p w:rsidR="00802822" w:rsidRDefault="00C95D21">
            <w:pPr>
              <w:spacing w:after="0" w:line="240" w:lineRule="auto"/>
              <w:ind w:firstLine="492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0.092</w:t>
            </w:r>
          </w:p>
        </w:tc>
        <w:tc>
          <w:tcPr>
            <w:tcW w:w="1275" w:type="dxa"/>
            <w:vAlign w:val="center"/>
          </w:tcPr>
          <w:p w:rsidR="00802822" w:rsidRDefault="00C95D21">
            <w:pPr>
              <w:spacing w:after="0" w:line="240" w:lineRule="auto"/>
              <w:ind w:firstLine="558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0.58</w:t>
            </w:r>
          </w:p>
        </w:tc>
        <w:tc>
          <w:tcPr>
            <w:tcW w:w="1418" w:type="dxa"/>
            <w:vAlign w:val="center"/>
          </w:tcPr>
          <w:p w:rsidR="00802822" w:rsidRDefault="00C95D21">
            <w:pPr>
              <w:spacing w:after="0" w:line="240" w:lineRule="auto"/>
              <w:ind w:firstLine="624"/>
              <w:rPr>
                <w:rFonts w:ascii="Times New Roman" w:eastAsia="Times New Roman" w:hAnsi="Times New Roman"/>
                <w:color w:val="434343"/>
              </w:rPr>
            </w:pPr>
            <w:r>
              <w:rPr>
                <w:rFonts w:ascii="Times New Roman" w:eastAsia="Times New Roman" w:hAnsi="Times New Roman"/>
                <w:color w:val="434343"/>
              </w:rPr>
              <w:t>0.146</w:t>
            </w:r>
          </w:p>
        </w:tc>
      </w:tr>
    </w:tbl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jc w:val="center"/>
        <w:rPr>
          <w:rFonts w:ascii="Times New Roman" w:eastAsia="Times New Roman" w:hAnsi="Times New Roman"/>
          <w:smallCaps/>
          <w:sz w:val="24"/>
          <w:szCs w:val="24"/>
        </w:rPr>
      </w:pPr>
      <w:r>
        <w:rPr>
          <w:rFonts w:ascii="Times New Roman" w:eastAsia="Times New Roman" w:hAnsi="Times New Roman"/>
          <w:smallCaps/>
          <w:sz w:val="24"/>
          <w:szCs w:val="24"/>
        </w:rPr>
        <w:t>ОСНОВНЫЕ ПАРАМЕТРЫ УСТАНОВОЧНЫХ АВТОМАТОВ СЕРИИ АЗ100                                    ПЕРЕМЕННОГО   ТОКА (50ГЦ)</w:t>
      </w:r>
    </w:p>
    <w:p w:rsidR="00802822" w:rsidRDefault="00C95D21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Таблица 8</w:t>
      </w:r>
    </w:p>
    <w:tbl>
      <w:tblPr>
        <w:tblStyle w:val="aff5"/>
        <w:tblW w:w="957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1547"/>
        <w:gridCol w:w="2160"/>
        <w:gridCol w:w="2160"/>
        <w:gridCol w:w="1788"/>
        <w:gridCol w:w="1915"/>
      </w:tblGrid>
      <w:tr w:rsidR="00802822">
        <w:trPr>
          <w:trHeight w:val="278"/>
        </w:trPr>
        <w:tc>
          <w:tcPr>
            <w:tcW w:w="1547" w:type="dxa"/>
            <w:vMerge w:val="restart"/>
            <w:vAlign w:val="center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Тип</w:t>
            </w:r>
          </w:p>
        </w:tc>
        <w:tc>
          <w:tcPr>
            <w:tcW w:w="2160" w:type="dxa"/>
            <w:vMerge w:val="restart"/>
            <w:vAlign w:val="center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Номинальный ток автомата,А</w:t>
            </w:r>
          </w:p>
        </w:tc>
        <w:tc>
          <w:tcPr>
            <w:tcW w:w="2160" w:type="dxa"/>
            <w:vMerge w:val="restart"/>
            <w:vAlign w:val="center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Номинальный ток расцепления. А</w:t>
            </w:r>
          </w:p>
        </w:tc>
        <w:tc>
          <w:tcPr>
            <w:tcW w:w="3703" w:type="dxa"/>
            <w:gridSpan w:val="2"/>
          </w:tcPr>
          <w:p w:rsidR="00802822" w:rsidRDefault="00C95D21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Допустимый ударный ток к/з, А</w:t>
            </w:r>
          </w:p>
        </w:tc>
      </w:tr>
      <w:tr w:rsidR="00802822">
        <w:trPr>
          <w:trHeight w:val="277"/>
        </w:trPr>
        <w:tc>
          <w:tcPr>
            <w:tcW w:w="1547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788" w:type="dxa"/>
          </w:tcPr>
          <w:p w:rsidR="00802822" w:rsidRDefault="00C95D21">
            <w:pPr>
              <w:ind w:left="43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230 В</w:t>
            </w:r>
          </w:p>
        </w:tc>
        <w:tc>
          <w:tcPr>
            <w:tcW w:w="1915" w:type="dxa"/>
          </w:tcPr>
          <w:p w:rsidR="00802822" w:rsidRDefault="00C95D21">
            <w:pPr>
              <w:ind w:left="44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400В</w:t>
            </w:r>
          </w:p>
        </w:tc>
      </w:tr>
      <w:tr w:rsidR="00802822">
        <w:trPr>
          <w:trHeight w:val="170"/>
        </w:trPr>
        <w:tc>
          <w:tcPr>
            <w:tcW w:w="1547" w:type="dxa"/>
            <w:vMerge w:val="restart"/>
            <w:vAlign w:val="center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АЗ100Р</w:t>
            </w:r>
          </w:p>
        </w:tc>
        <w:tc>
          <w:tcPr>
            <w:tcW w:w="2160" w:type="dxa"/>
            <w:vMerge w:val="restart"/>
            <w:vAlign w:val="center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left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788" w:type="dxa"/>
          </w:tcPr>
          <w:p w:rsidR="00802822" w:rsidRDefault="00C95D21">
            <w:pPr>
              <w:spacing w:after="0" w:line="240" w:lineRule="auto"/>
              <w:ind w:left="43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4 000</w:t>
            </w:r>
          </w:p>
        </w:tc>
        <w:tc>
          <w:tcPr>
            <w:tcW w:w="1915" w:type="dxa"/>
          </w:tcPr>
          <w:p w:rsidR="00802822" w:rsidRDefault="00C95D21">
            <w:pPr>
              <w:spacing w:after="0" w:line="240" w:lineRule="auto"/>
              <w:ind w:left="44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3 200</w:t>
            </w:r>
          </w:p>
        </w:tc>
      </w:tr>
      <w:tr w:rsidR="00802822">
        <w:trPr>
          <w:trHeight w:val="170"/>
        </w:trPr>
        <w:tc>
          <w:tcPr>
            <w:tcW w:w="1547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left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788" w:type="dxa"/>
          </w:tcPr>
          <w:p w:rsidR="00802822" w:rsidRDefault="00C95D21">
            <w:pPr>
              <w:spacing w:after="0" w:line="240" w:lineRule="auto"/>
              <w:ind w:left="43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5 000</w:t>
            </w:r>
          </w:p>
        </w:tc>
        <w:tc>
          <w:tcPr>
            <w:tcW w:w="1915" w:type="dxa"/>
          </w:tcPr>
          <w:p w:rsidR="00802822" w:rsidRDefault="00C95D21">
            <w:pPr>
              <w:spacing w:after="0" w:line="240" w:lineRule="auto"/>
              <w:ind w:left="44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4 000</w:t>
            </w:r>
          </w:p>
        </w:tc>
      </w:tr>
      <w:tr w:rsidR="00802822">
        <w:trPr>
          <w:trHeight w:val="170"/>
        </w:trPr>
        <w:tc>
          <w:tcPr>
            <w:tcW w:w="1547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left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1788" w:type="dxa"/>
          </w:tcPr>
          <w:p w:rsidR="00802822" w:rsidRDefault="00C95D21">
            <w:pPr>
              <w:spacing w:after="0" w:line="240" w:lineRule="auto"/>
              <w:ind w:left="43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6 500</w:t>
            </w:r>
          </w:p>
        </w:tc>
        <w:tc>
          <w:tcPr>
            <w:tcW w:w="1915" w:type="dxa"/>
          </w:tcPr>
          <w:p w:rsidR="00802822" w:rsidRDefault="00C95D21">
            <w:pPr>
              <w:spacing w:after="0" w:line="240" w:lineRule="auto"/>
              <w:ind w:left="44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5 000</w:t>
            </w:r>
          </w:p>
        </w:tc>
      </w:tr>
      <w:tr w:rsidR="00802822">
        <w:trPr>
          <w:trHeight w:val="170"/>
        </w:trPr>
        <w:tc>
          <w:tcPr>
            <w:tcW w:w="1547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left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788" w:type="dxa"/>
          </w:tcPr>
          <w:p w:rsidR="00802822" w:rsidRDefault="00C95D21">
            <w:pPr>
              <w:spacing w:after="0" w:line="240" w:lineRule="auto"/>
              <w:ind w:left="43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9 000</w:t>
            </w:r>
          </w:p>
        </w:tc>
        <w:tc>
          <w:tcPr>
            <w:tcW w:w="1915" w:type="dxa"/>
          </w:tcPr>
          <w:p w:rsidR="00802822" w:rsidRDefault="00C95D21">
            <w:pPr>
              <w:spacing w:after="0" w:line="240" w:lineRule="auto"/>
              <w:ind w:left="44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7 000</w:t>
            </w:r>
          </w:p>
        </w:tc>
      </w:tr>
      <w:tr w:rsidR="00802822">
        <w:trPr>
          <w:trHeight w:val="170"/>
        </w:trPr>
        <w:tc>
          <w:tcPr>
            <w:tcW w:w="1547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left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1788" w:type="dxa"/>
          </w:tcPr>
          <w:p w:rsidR="00802822" w:rsidRDefault="00C95D21">
            <w:pPr>
              <w:spacing w:after="0" w:line="240" w:lineRule="auto"/>
              <w:ind w:left="43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10 000</w:t>
            </w:r>
          </w:p>
        </w:tc>
        <w:tc>
          <w:tcPr>
            <w:tcW w:w="1915" w:type="dxa"/>
          </w:tcPr>
          <w:p w:rsidR="00802822" w:rsidRDefault="00C95D21">
            <w:pPr>
              <w:spacing w:after="0" w:line="240" w:lineRule="auto"/>
              <w:ind w:left="44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8 500</w:t>
            </w:r>
          </w:p>
        </w:tc>
      </w:tr>
      <w:tr w:rsidR="00802822">
        <w:trPr>
          <w:trHeight w:val="170"/>
        </w:trPr>
        <w:tc>
          <w:tcPr>
            <w:tcW w:w="1547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left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1788" w:type="dxa"/>
          </w:tcPr>
          <w:p w:rsidR="00802822" w:rsidRDefault="00C95D21">
            <w:pPr>
              <w:spacing w:after="0" w:line="240" w:lineRule="auto"/>
              <w:ind w:left="43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12 000</w:t>
            </w:r>
          </w:p>
        </w:tc>
        <w:tc>
          <w:tcPr>
            <w:tcW w:w="1915" w:type="dxa"/>
          </w:tcPr>
          <w:p w:rsidR="00802822" w:rsidRDefault="00C95D21">
            <w:pPr>
              <w:spacing w:after="0" w:line="240" w:lineRule="auto"/>
              <w:ind w:left="44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10 000</w:t>
            </w:r>
          </w:p>
        </w:tc>
      </w:tr>
      <w:tr w:rsidR="00802822">
        <w:trPr>
          <w:trHeight w:val="170"/>
        </w:trPr>
        <w:tc>
          <w:tcPr>
            <w:tcW w:w="1547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left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60</w:t>
            </w:r>
          </w:p>
        </w:tc>
        <w:tc>
          <w:tcPr>
            <w:tcW w:w="1788" w:type="dxa"/>
          </w:tcPr>
          <w:p w:rsidR="00802822" w:rsidRDefault="00C95D21">
            <w:pPr>
              <w:spacing w:after="0" w:line="240" w:lineRule="auto"/>
              <w:ind w:left="43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13 000</w:t>
            </w:r>
          </w:p>
        </w:tc>
        <w:tc>
          <w:tcPr>
            <w:tcW w:w="1915" w:type="dxa"/>
          </w:tcPr>
          <w:p w:rsidR="00802822" w:rsidRDefault="00C95D21">
            <w:pPr>
              <w:spacing w:after="0" w:line="240" w:lineRule="auto"/>
              <w:ind w:left="44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11 000</w:t>
            </w:r>
          </w:p>
        </w:tc>
      </w:tr>
      <w:tr w:rsidR="00802822">
        <w:trPr>
          <w:trHeight w:val="170"/>
        </w:trPr>
        <w:tc>
          <w:tcPr>
            <w:tcW w:w="1547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left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1788" w:type="dxa"/>
          </w:tcPr>
          <w:p w:rsidR="00802822" w:rsidRDefault="00C95D21">
            <w:pPr>
              <w:spacing w:after="0" w:line="240" w:lineRule="auto"/>
              <w:ind w:left="43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14 000</w:t>
            </w:r>
          </w:p>
        </w:tc>
        <w:tc>
          <w:tcPr>
            <w:tcW w:w="1915" w:type="dxa"/>
          </w:tcPr>
          <w:p w:rsidR="00802822" w:rsidRDefault="00C95D21">
            <w:pPr>
              <w:spacing w:after="0" w:line="240" w:lineRule="auto"/>
              <w:ind w:left="44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11 500</w:t>
            </w:r>
          </w:p>
        </w:tc>
      </w:tr>
      <w:tr w:rsidR="00802822">
        <w:trPr>
          <w:trHeight w:val="170"/>
        </w:trPr>
        <w:tc>
          <w:tcPr>
            <w:tcW w:w="1547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left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788" w:type="dxa"/>
          </w:tcPr>
          <w:p w:rsidR="00802822" w:rsidRDefault="00C95D21">
            <w:pPr>
              <w:spacing w:after="0" w:line="240" w:lineRule="auto"/>
              <w:ind w:left="43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15 000</w:t>
            </w:r>
          </w:p>
        </w:tc>
        <w:tc>
          <w:tcPr>
            <w:tcW w:w="1915" w:type="dxa"/>
          </w:tcPr>
          <w:p w:rsidR="00802822" w:rsidRDefault="00C95D21">
            <w:pPr>
              <w:spacing w:after="0" w:line="240" w:lineRule="auto"/>
              <w:ind w:left="44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12 000</w:t>
            </w:r>
          </w:p>
        </w:tc>
      </w:tr>
      <w:tr w:rsidR="00802822">
        <w:trPr>
          <w:trHeight w:val="170"/>
        </w:trPr>
        <w:tc>
          <w:tcPr>
            <w:tcW w:w="1547" w:type="dxa"/>
            <w:vMerge w:val="restart"/>
            <w:vAlign w:val="center"/>
          </w:tcPr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АЗ120Р</w:t>
            </w:r>
          </w:p>
        </w:tc>
        <w:tc>
          <w:tcPr>
            <w:tcW w:w="2160" w:type="dxa"/>
            <w:vMerge w:val="restart"/>
            <w:vAlign w:val="center"/>
          </w:tcPr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left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788" w:type="dxa"/>
          </w:tcPr>
          <w:p w:rsidR="00802822" w:rsidRDefault="00C95D21">
            <w:pPr>
              <w:spacing w:after="0" w:line="240" w:lineRule="auto"/>
              <w:ind w:left="43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7 000</w:t>
            </w:r>
          </w:p>
        </w:tc>
        <w:tc>
          <w:tcPr>
            <w:tcW w:w="1915" w:type="dxa"/>
          </w:tcPr>
          <w:p w:rsidR="00802822" w:rsidRDefault="00C95D21">
            <w:pPr>
              <w:spacing w:after="0" w:line="240" w:lineRule="auto"/>
              <w:ind w:left="44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5 500</w:t>
            </w:r>
          </w:p>
        </w:tc>
      </w:tr>
      <w:tr w:rsidR="00802822">
        <w:trPr>
          <w:trHeight w:val="170"/>
        </w:trPr>
        <w:tc>
          <w:tcPr>
            <w:tcW w:w="1547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left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788" w:type="dxa"/>
          </w:tcPr>
          <w:p w:rsidR="00802822" w:rsidRDefault="00C95D21">
            <w:pPr>
              <w:spacing w:after="0" w:line="240" w:lineRule="auto"/>
              <w:ind w:left="43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7 500</w:t>
            </w:r>
          </w:p>
        </w:tc>
        <w:tc>
          <w:tcPr>
            <w:tcW w:w="1915" w:type="dxa"/>
          </w:tcPr>
          <w:p w:rsidR="00802822" w:rsidRDefault="00C95D21">
            <w:pPr>
              <w:spacing w:after="0" w:line="240" w:lineRule="auto"/>
              <w:ind w:left="44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6 000</w:t>
            </w:r>
          </w:p>
        </w:tc>
      </w:tr>
      <w:tr w:rsidR="00802822">
        <w:trPr>
          <w:trHeight w:val="170"/>
        </w:trPr>
        <w:tc>
          <w:tcPr>
            <w:tcW w:w="1547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left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1788" w:type="dxa"/>
          </w:tcPr>
          <w:p w:rsidR="00802822" w:rsidRDefault="00C95D21">
            <w:pPr>
              <w:spacing w:after="0" w:line="240" w:lineRule="auto"/>
              <w:ind w:left="43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11 000</w:t>
            </w:r>
          </w:p>
        </w:tc>
        <w:tc>
          <w:tcPr>
            <w:tcW w:w="1915" w:type="dxa"/>
          </w:tcPr>
          <w:p w:rsidR="00802822" w:rsidRDefault="00C95D21">
            <w:pPr>
              <w:spacing w:after="0" w:line="240" w:lineRule="auto"/>
              <w:ind w:left="44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9 000</w:t>
            </w:r>
          </w:p>
        </w:tc>
      </w:tr>
      <w:tr w:rsidR="00802822">
        <w:trPr>
          <w:trHeight w:val="170"/>
        </w:trPr>
        <w:tc>
          <w:tcPr>
            <w:tcW w:w="1547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left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788" w:type="dxa"/>
          </w:tcPr>
          <w:p w:rsidR="00802822" w:rsidRDefault="00C95D21">
            <w:pPr>
              <w:spacing w:after="0" w:line="240" w:lineRule="auto"/>
              <w:ind w:left="43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12 000</w:t>
            </w:r>
          </w:p>
        </w:tc>
        <w:tc>
          <w:tcPr>
            <w:tcW w:w="1915" w:type="dxa"/>
          </w:tcPr>
          <w:p w:rsidR="00802822" w:rsidRDefault="00C95D21">
            <w:pPr>
              <w:spacing w:after="0" w:line="240" w:lineRule="auto"/>
              <w:ind w:left="44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10 000</w:t>
            </w:r>
          </w:p>
        </w:tc>
      </w:tr>
      <w:tr w:rsidR="00802822">
        <w:trPr>
          <w:trHeight w:val="170"/>
        </w:trPr>
        <w:tc>
          <w:tcPr>
            <w:tcW w:w="1547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left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1788" w:type="dxa"/>
          </w:tcPr>
          <w:p w:rsidR="00802822" w:rsidRDefault="00C95D21">
            <w:pPr>
              <w:spacing w:after="0" w:line="240" w:lineRule="auto"/>
              <w:ind w:left="43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15 000</w:t>
            </w:r>
          </w:p>
        </w:tc>
        <w:tc>
          <w:tcPr>
            <w:tcW w:w="1915" w:type="dxa"/>
          </w:tcPr>
          <w:p w:rsidR="00802822" w:rsidRDefault="00C95D21">
            <w:pPr>
              <w:spacing w:after="0" w:line="240" w:lineRule="auto"/>
              <w:ind w:left="44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13 000</w:t>
            </w:r>
          </w:p>
        </w:tc>
      </w:tr>
      <w:tr w:rsidR="00802822">
        <w:trPr>
          <w:trHeight w:val="170"/>
        </w:trPr>
        <w:tc>
          <w:tcPr>
            <w:tcW w:w="1547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left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1788" w:type="dxa"/>
          </w:tcPr>
          <w:p w:rsidR="00802822" w:rsidRDefault="00C95D21">
            <w:pPr>
              <w:spacing w:after="0" w:line="240" w:lineRule="auto"/>
              <w:ind w:left="43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22 000</w:t>
            </w:r>
          </w:p>
        </w:tc>
        <w:tc>
          <w:tcPr>
            <w:tcW w:w="1915" w:type="dxa"/>
          </w:tcPr>
          <w:p w:rsidR="00802822" w:rsidRDefault="00C95D21">
            <w:pPr>
              <w:spacing w:after="0" w:line="240" w:lineRule="auto"/>
              <w:ind w:left="44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19 000</w:t>
            </w:r>
          </w:p>
        </w:tc>
      </w:tr>
      <w:tr w:rsidR="00802822">
        <w:trPr>
          <w:trHeight w:val="170"/>
        </w:trPr>
        <w:tc>
          <w:tcPr>
            <w:tcW w:w="1547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left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60</w:t>
            </w:r>
          </w:p>
        </w:tc>
        <w:tc>
          <w:tcPr>
            <w:tcW w:w="1788" w:type="dxa"/>
          </w:tcPr>
          <w:p w:rsidR="00802822" w:rsidRDefault="00C95D21">
            <w:pPr>
              <w:spacing w:after="0" w:line="240" w:lineRule="auto"/>
              <w:ind w:left="43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23 000</w:t>
            </w:r>
          </w:p>
        </w:tc>
        <w:tc>
          <w:tcPr>
            <w:tcW w:w="1915" w:type="dxa"/>
          </w:tcPr>
          <w:p w:rsidR="00802822" w:rsidRDefault="00C95D21">
            <w:pPr>
              <w:spacing w:after="0" w:line="240" w:lineRule="auto"/>
              <w:ind w:left="44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20 000</w:t>
            </w:r>
          </w:p>
        </w:tc>
      </w:tr>
      <w:tr w:rsidR="00802822">
        <w:trPr>
          <w:trHeight w:val="170"/>
        </w:trPr>
        <w:tc>
          <w:tcPr>
            <w:tcW w:w="1547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left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1788" w:type="dxa"/>
          </w:tcPr>
          <w:p w:rsidR="00802822" w:rsidRDefault="00C95D21">
            <w:pPr>
              <w:spacing w:after="0" w:line="240" w:lineRule="auto"/>
              <w:ind w:left="43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26 000</w:t>
            </w:r>
          </w:p>
        </w:tc>
        <w:tc>
          <w:tcPr>
            <w:tcW w:w="1915" w:type="dxa"/>
          </w:tcPr>
          <w:p w:rsidR="00802822" w:rsidRDefault="00C95D21">
            <w:pPr>
              <w:spacing w:after="0" w:line="240" w:lineRule="auto"/>
              <w:ind w:left="44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22 000</w:t>
            </w:r>
          </w:p>
        </w:tc>
      </w:tr>
      <w:tr w:rsidR="00802822">
        <w:trPr>
          <w:trHeight w:val="170"/>
        </w:trPr>
        <w:tc>
          <w:tcPr>
            <w:tcW w:w="1547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left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788" w:type="dxa"/>
          </w:tcPr>
          <w:p w:rsidR="00802822" w:rsidRDefault="00C95D21">
            <w:pPr>
              <w:spacing w:after="0" w:line="240" w:lineRule="auto"/>
              <w:ind w:left="43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30 000</w:t>
            </w:r>
          </w:p>
        </w:tc>
        <w:tc>
          <w:tcPr>
            <w:tcW w:w="1915" w:type="dxa"/>
          </w:tcPr>
          <w:p w:rsidR="00802822" w:rsidRDefault="00C95D21">
            <w:pPr>
              <w:spacing w:after="0" w:line="240" w:lineRule="auto"/>
              <w:ind w:left="44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23 000</w:t>
            </w:r>
          </w:p>
        </w:tc>
      </w:tr>
      <w:tr w:rsidR="00802822">
        <w:trPr>
          <w:trHeight w:val="170"/>
        </w:trPr>
        <w:tc>
          <w:tcPr>
            <w:tcW w:w="1547" w:type="dxa"/>
            <w:vMerge w:val="restart"/>
            <w:vAlign w:val="center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АЗ130Р</w:t>
            </w:r>
          </w:p>
        </w:tc>
        <w:tc>
          <w:tcPr>
            <w:tcW w:w="2160" w:type="dxa"/>
            <w:vMerge w:val="restart"/>
            <w:vAlign w:val="center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200</w:t>
            </w: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left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120</w:t>
            </w:r>
          </w:p>
        </w:tc>
        <w:tc>
          <w:tcPr>
            <w:tcW w:w="1788" w:type="dxa"/>
          </w:tcPr>
          <w:p w:rsidR="00802822" w:rsidRDefault="00C95D21">
            <w:pPr>
              <w:spacing w:after="0" w:line="240" w:lineRule="auto"/>
              <w:ind w:left="43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20 000</w:t>
            </w:r>
          </w:p>
        </w:tc>
        <w:tc>
          <w:tcPr>
            <w:tcW w:w="1915" w:type="dxa"/>
          </w:tcPr>
          <w:p w:rsidR="00802822" w:rsidRDefault="00C95D21">
            <w:pPr>
              <w:spacing w:after="0" w:line="240" w:lineRule="auto"/>
              <w:ind w:left="44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19 000</w:t>
            </w:r>
          </w:p>
        </w:tc>
      </w:tr>
      <w:tr w:rsidR="00802822">
        <w:trPr>
          <w:trHeight w:val="170"/>
        </w:trPr>
        <w:tc>
          <w:tcPr>
            <w:tcW w:w="1547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left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150</w:t>
            </w:r>
          </w:p>
        </w:tc>
        <w:tc>
          <w:tcPr>
            <w:tcW w:w="1788" w:type="dxa"/>
          </w:tcPr>
          <w:p w:rsidR="00802822" w:rsidRDefault="00C95D21">
            <w:pPr>
              <w:spacing w:after="0" w:line="240" w:lineRule="auto"/>
              <w:ind w:left="43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30 000</w:t>
            </w:r>
          </w:p>
        </w:tc>
        <w:tc>
          <w:tcPr>
            <w:tcW w:w="1915" w:type="dxa"/>
          </w:tcPr>
          <w:p w:rsidR="00802822" w:rsidRDefault="00C95D21">
            <w:pPr>
              <w:spacing w:after="0" w:line="240" w:lineRule="auto"/>
              <w:ind w:left="44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23 000</w:t>
            </w:r>
          </w:p>
        </w:tc>
      </w:tr>
      <w:tr w:rsidR="00802822">
        <w:trPr>
          <w:trHeight w:val="170"/>
        </w:trPr>
        <w:tc>
          <w:tcPr>
            <w:tcW w:w="1547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left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200</w:t>
            </w:r>
          </w:p>
        </w:tc>
        <w:tc>
          <w:tcPr>
            <w:tcW w:w="1788" w:type="dxa"/>
          </w:tcPr>
          <w:p w:rsidR="00802822" w:rsidRDefault="00C95D21">
            <w:pPr>
              <w:spacing w:after="0" w:line="240" w:lineRule="auto"/>
              <w:ind w:left="43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35 000</w:t>
            </w:r>
          </w:p>
        </w:tc>
        <w:tc>
          <w:tcPr>
            <w:tcW w:w="1915" w:type="dxa"/>
          </w:tcPr>
          <w:p w:rsidR="00802822" w:rsidRDefault="00C95D21">
            <w:pPr>
              <w:spacing w:after="0" w:line="240" w:lineRule="auto"/>
              <w:ind w:left="44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30 000</w:t>
            </w:r>
          </w:p>
        </w:tc>
      </w:tr>
      <w:tr w:rsidR="00802822">
        <w:trPr>
          <w:trHeight w:val="170"/>
        </w:trPr>
        <w:tc>
          <w:tcPr>
            <w:tcW w:w="1547" w:type="dxa"/>
            <w:vMerge w:val="restart"/>
            <w:vAlign w:val="center"/>
          </w:tcPr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АЗ140Р</w:t>
            </w:r>
          </w:p>
        </w:tc>
        <w:tc>
          <w:tcPr>
            <w:tcW w:w="2160" w:type="dxa"/>
            <w:vMerge w:val="restart"/>
            <w:vAlign w:val="center"/>
          </w:tcPr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600</w:t>
            </w: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left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250</w:t>
            </w:r>
          </w:p>
        </w:tc>
        <w:tc>
          <w:tcPr>
            <w:tcW w:w="1788" w:type="dxa"/>
          </w:tcPr>
          <w:p w:rsidR="00802822" w:rsidRDefault="00C95D21">
            <w:pPr>
              <w:spacing w:after="0" w:line="240" w:lineRule="auto"/>
              <w:ind w:left="43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35 000</w:t>
            </w:r>
          </w:p>
        </w:tc>
        <w:tc>
          <w:tcPr>
            <w:tcW w:w="1915" w:type="dxa"/>
          </w:tcPr>
          <w:p w:rsidR="00802822" w:rsidRDefault="00C95D21">
            <w:pPr>
              <w:spacing w:after="0" w:line="240" w:lineRule="auto"/>
              <w:ind w:left="44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32 000</w:t>
            </w:r>
          </w:p>
        </w:tc>
      </w:tr>
      <w:tr w:rsidR="00802822">
        <w:trPr>
          <w:trHeight w:val="170"/>
        </w:trPr>
        <w:tc>
          <w:tcPr>
            <w:tcW w:w="1547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left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300</w:t>
            </w:r>
          </w:p>
        </w:tc>
        <w:tc>
          <w:tcPr>
            <w:tcW w:w="1788" w:type="dxa"/>
          </w:tcPr>
          <w:p w:rsidR="00802822" w:rsidRDefault="00C95D21">
            <w:pPr>
              <w:spacing w:after="0" w:line="240" w:lineRule="auto"/>
              <w:ind w:left="43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40000</w:t>
            </w:r>
          </w:p>
        </w:tc>
        <w:tc>
          <w:tcPr>
            <w:tcW w:w="1915" w:type="dxa"/>
          </w:tcPr>
          <w:p w:rsidR="00802822" w:rsidRDefault="00C95D21">
            <w:pPr>
              <w:spacing w:after="0" w:line="240" w:lineRule="auto"/>
              <w:ind w:left="44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35 000</w:t>
            </w:r>
          </w:p>
        </w:tc>
      </w:tr>
      <w:tr w:rsidR="00802822">
        <w:tc>
          <w:tcPr>
            <w:tcW w:w="1547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left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400</w:t>
            </w:r>
          </w:p>
        </w:tc>
        <w:tc>
          <w:tcPr>
            <w:tcW w:w="1788" w:type="dxa"/>
          </w:tcPr>
          <w:p w:rsidR="00802822" w:rsidRDefault="00C95D21">
            <w:pPr>
              <w:spacing w:after="0" w:line="240" w:lineRule="auto"/>
              <w:ind w:left="43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40 000</w:t>
            </w:r>
          </w:p>
        </w:tc>
        <w:tc>
          <w:tcPr>
            <w:tcW w:w="1915" w:type="dxa"/>
          </w:tcPr>
          <w:p w:rsidR="00802822" w:rsidRDefault="00C95D21">
            <w:pPr>
              <w:spacing w:after="0" w:line="240" w:lineRule="auto"/>
              <w:ind w:left="44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35 000</w:t>
            </w:r>
          </w:p>
        </w:tc>
      </w:tr>
      <w:tr w:rsidR="00802822">
        <w:tc>
          <w:tcPr>
            <w:tcW w:w="1547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left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500</w:t>
            </w:r>
          </w:p>
        </w:tc>
        <w:tc>
          <w:tcPr>
            <w:tcW w:w="1788" w:type="dxa"/>
          </w:tcPr>
          <w:p w:rsidR="00802822" w:rsidRDefault="00C95D21">
            <w:pPr>
              <w:spacing w:after="0" w:line="240" w:lineRule="auto"/>
              <w:ind w:left="43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50 000</w:t>
            </w:r>
          </w:p>
        </w:tc>
        <w:tc>
          <w:tcPr>
            <w:tcW w:w="1915" w:type="dxa"/>
          </w:tcPr>
          <w:p w:rsidR="00802822" w:rsidRDefault="00C95D21">
            <w:pPr>
              <w:spacing w:after="0" w:line="240" w:lineRule="auto"/>
              <w:ind w:left="44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50 000</w:t>
            </w:r>
          </w:p>
        </w:tc>
      </w:tr>
      <w:tr w:rsidR="00802822">
        <w:tc>
          <w:tcPr>
            <w:tcW w:w="1547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left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600</w:t>
            </w:r>
          </w:p>
        </w:tc>
        <w:tc>
          <w:tcPr>
            <w:tcW w:w="1788" w:type="dxa"/>
          </w:tcPr>
          <w:p w:rsidR="00802822" w:rsidRDefault="00C95D21">
            <w:pPr>
              <w:spacing w:after="0" w:line="240" w:lineRule="auto"/>
              <w:ind w:left="43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50 000</w:t>
            </w:r>
          </w:p>
        </w:tc>
        <w:tc>
          <w:tcPr>
            <w:tcW w:w="1915" w:type="dxa"/>
          </w:tcPr>
          <w:p w:rsidR="00802822" w:rsidRDefault="00C95D21">
            <w:pPr>
              <w:spacing w:after="0" w:line="240" w:lineRule="auto"/>
              <w:ind w:left="44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50 000</w:t>
            </w:r>
          </w:p>
        </w:tc>
      </w:tr>
    </w:tbl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Примечание. </w:t>
      </w:r>
    </w:p>
    <w:p w:rsidR="00802822" w:rsidRDefault="00C95D21">
      <w:pPr>
        <w:rPr>
          <w:rFonts w:ascii="Times New Roman" w:eastAsia="Times New Roman" w:hAnsi="Times New Roman"/>
          <w:sz w:val="24"/>
          <w:szCs w:val="24"/>
          <w:vertAlign w:val="subscript"/>
        </w:rPr>
      </w:pPr>
      <w:r>
        <w:rPr>
          <w:rFonts w:ascii="Times New Roman" w:eastAsia="Times New Roman" w:hAnsi="Times New Roman"/>
          <w:sz w:val="24"/>
          <w:szCs w:val="24"/>
        </w:rPr>
        <w:t>Автоматы снабжаются электромагнитным или комбинированным расцеплением с установкой тока трогания в зоне к.з 10/</w:t>
      </w:r>
      <w:r>
        <w:rPr>
          <w:rFonts w:ascii="Times New Roman" w:eastAsia="Times New Roman" w:hAnsi="Times New Roman"/>
          <w:sz w:val="20"/>
          <w:szCs w:val="20"/>
        </w:rPr>
        <w:t>ном</w:t>
      </w:r>
      <w:r>
        <w:rPr>
          <w:rFonts w:ascii="Times New Roman" w:eastAsia="Times New Roman" w:hAnsi="Times New Roman"/>
          <w:sz w:val="24"/>
          <w:szCs w:val="24"/>
        </w:rPr>
        <w:t xml:space="preserve"> в зоне перегрузок 2/</w:t>
      </w:r>
      <w:r>
        <w:rPr>
          <w:rFonts w:ascii="Times New Roman" w:eastAsia="Times New Roman" w:hAnsi="Times New Roman"/>
          <w:sz w:val="20"/>
          <w:szCs w:val="20"/>
        </w:rPr>
        <w:t>ном</w:t>
      </w: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tbl>
      <w:tblPr>
        <w:tblStyle w:val="aff6"/>
        <w:tblW w:w="676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1188"/>
        <w:gridCol w:w="1800"/>
        <w:gridCol w:w="1791"/>
        <w:gridCol w:w="1989"/>
      </w:tblGrid>
      <w:tr w:rsidR="00802822">
        <w:trPr>
          <w:trHeight w:val="850"/>
        </w:trPr>
        <w:tc>
          <w:tcPr>
            <w:tcW w:w="1188" w:type="dxa"/>
          </w:tcPr>
          <w:p w:rsidR="00802822" w:rsidRDefault="00C95D21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Тип </w:t>
            </w:r>
          </w:p>
        </w:tc>
        <w:tc>
          <w:tcPr>
            <w:tcW w:w="1800" w:type="dxa"/>
          </w:tcPr>
          <w:p w:rsidR="00802822" w:rsidRDefault="00C95D21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Номинальный ток автомата,А</w:t>
            </w:r>
          </w:p>
        </w:tc>
        <w:tc>
          <w:tcPr>
            <w:tcW w:w="1791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Номинальный ток расцепления,А</w:t>
            </w:r>
          </w:p>
        </w:tc>
        <w:tc>
          <w:tcPr>
            <w:tcW w:w="1989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Допустимое значение ударного тока к.з., А</w:t>
            </w:r>
          </w:p>
        </w:tc>
      </w:tr>
      <w:tr w:rsidR="00802822">
        <w:trPr>
          <w:trHeight w:val="830"/>
        </w:trPr>
        <w:tc>
          <w:tcPr>
            <w:tcW w:w="1188" w:type="dxa"/>
            <w:tcBorders>
              <w:bottom w:val="single" w:sz="4" w:space="0" w:color="000000"/>
            </w:tcBorders>
          </w:tcPr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АЗ710</w:t>
            </w:r>
          </w:p>
        </w:tc>
        <w:tc>
          <w:tcPr>
            <w:tcW w:w="1800" w:type="dxa"/>
            <w:tcBorders>
              <w:bottom w:val="single" w:sz="4" w:space="0" w:color="000000"/>
            </w:tcBorders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40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80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160</w:t>
            </w:r>
          </w:p>
        </w:tc>
        <w:tc>
          <w:tcPr>
            <w:tcW w:w="1791" w:type="dxa"/>
            <w:tcBorders>
              <w:bottom w:val="single" w:sz="4" w:space="0" w:color="000000"/>
            </w:tcBorders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20,25,32,40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40,50,63,80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80,100,125,160</w:t>
            </w:r>
          </w:p>
        </w:tc>
        <w:tc>
          <w:tcPr>
            <w:tcW w:w="1989" w:type="dxa"/>
            <w:tcBorders>
              <w:bottom w:val="single" w:sz="4" w:space="0" w:color="000000"/>
            </w:tcBorders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18 000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36 000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75 000</w:t>
            </w:r>
          </w:p>
        </w:tc>
      </w:tr>
      <w:tr w:rsidR="00802822">
        <w:trPr>
          <w:trHeight w:val="830"/>
        </w:trPr>
        <w:tc>
          <w:tcPr>
            <w:tcW w:w="1188" w:type="dxa"/>
            <w:tcBorders>
              <w:bottom w:val="single" w:sz="4" w:space="0" w:color="000000"/>
            </w:tcBorders>
          </w:tcPr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АЗ720</w:t>
            </w:r>
          </w:p>
        </w:tc>
        <w:tc>
          <w:tcPr>
            <w:tcW w:w="1800" w:type="dxa"/>
            <w:tcBorders>
              <w:bottom w:val="single" w:sz="4" w:space="0" w:color="000000"/>
            </w:tcBorders>
          </w:tcPr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 250</w:t>
            </w:r>
          </w:p>
        </w:tc>
        <w:tc>
          <w:tcPr>
            <w:tcW w:w="1791" w:type="dxa"/>
            <w:tcBorders>
              <w:bottom w:val="single" w:sz="4" w:space="0" w:color="000000"/>
            </w:tcBorders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  160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  200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  250</w:t>
            </w:r>
          </w:p>
        </w:tc>
        <w:tc>
          <w:tcPr>
            <w:tcW w:w="1989" w:type="dxa"/>
            <w:tcBorders>
              <w:bottom w:val="single" w:sz="4" w:space="0" w:color="000000"/>
            </w:tcBorders>
          </w:tcPr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75 000</w:t>
            </w:r>
          </w:p>
        </w:tc>
      </w:tr>
      <w:tr w:rsidR="00802822">
        <w:trPr>
          <w:trHeight w:val="1390"/>
        </w:trPr>
        <w:tc>
          <w:tcPr>
            <w:tcW w:w="1188" w:type="dxa"/>
            <w:tcBorders>
              <w:bottom w:val="single" w:sz="4" w:space="0" w:color="000000"/>
            </w:tcBorders>
          </w:tcPr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АЗ730</w:t>
            </w:r>
          </w:p>
        </w:tc>
        <w:tc>
          <w:tcPr>
            <w:tcW w:w="1800" w:type="dxa"/>
            <w:tcBorders>
              <w:bottom w:val="single" w:sz="4" w:space="0" w:color="000000"/>
            </w:tcBorders>
          </w:tcPr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400</w:t>
            </w:r>
          </w:p>
        </w:tc>
        <w:tc>
          <w:tcPr>
            <w:tcW w:w="1791" w:type="dxa"/>
            <w:tcBorders>
              <w:bottom w:val="single" w:sz="4" w:space="0" w:color="000000"/>
            </w:tcBorders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  160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  200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  250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  320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  400</w:t>
            </w:r>
          </w:p>
        </w:tc>
        <w:tc>
          <w:tcPr>
            <w:tcW w:w="1989" w:type="dxa"/>
            <w:tcBorders>
              <w:bottom w:val="single" w:sz="4" w:space="0" w:color="000000"/>
            </w:tcBorders>
          </w:tcPr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100 000</w:t>
            </w:r>
          </w:p>
        </w:tc>
      </w:tr>
      <w:tr w:rsidR="00802822">
        <w:trPr>
          <w:trHeight w:val="1390"/>
        </w:trPr>
        <w:tc>
          <w:tcPr>
            <w:tcW w:w="1188" w:type="dxa"/>
            <w:tcBorders>
              <w:bottom w:val="single" w:sz="4" w:space="0" w:color="000000"/>
            </w:tcBorders>
          </w:tcPr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АЗ740</w:t>
            </w:r>
          </w:p>
        </w:tc>
        <w:tc>
          <w:tcPr>
            <w:tcW w:w="1800" w:type="dxa"/>
            <w:tcBorders>
              <w:bottom w:val="single" w:sz="4" w:space="0" w:color="000000"/>
            </w:tcBorders>
          </w:tcPr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630</w:t>
            </w:r>
          </w:p>
        </w:tc>
        <w:tc>
          <w:tcPr>
            <w:tcW w:w="1791" w:type="dxa"/>
            <w:tcBorders>
              <w:bottom w:val="single" w:sz="4" w:space="0" w:color="000000"/>
            </w:tcBorders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  250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  320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  400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  500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  630</w:t>
            </w:r>
          </w:p>
        </w:tc>
        <w:tc>
          <w:tcPr>
            <w:tcW w:w="1989" w:type="dxa"/>
            <w:tcBorders>
              <w:bottom w:val="single" w:sz="4" w:space="0" w:color="000000"/>
            </w:tcBorders>
          </w:tcPr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100 000</w:t>
            </w:r>
          </w:p>
        </w:tc>
      </w:tr>
    </w:tbl>
    <w:p w:rsidR="00802822" w:rsidRDefault="00C95D2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right="-10"/>
        <w:jc w:val="center"/>
        <w:rPr>
          <w:rFonts w:ascii="Times New Roman" w:eastAsia="Times New Roman" w:hAnsi="Times New Roman"/>
          <w:smallCaps/>
          <w:color w:val="000000"/>
          <w:sz w:val="24"/>
          <w:szCs w:val="24"/>
        </w:rPr>
      </w:pPr>
      <w:r>
        <w:rPr>
          <w:rFonts w:ascii="Times New Roman" w:eastAsia="Times New Roman" w:hAnsi="Times New Roman"/>
          <w:smallCaps/>
          <w:color w:val="000000"/>
          <w:sz w:val="24"/>
          <w:szCs w:val="24"/>
        </w:rPr>
        <w:t>ОСНОВНЫЕ ПАРАМЕТРЫ УСТАНОВОЧНЫХ АВТОМАТОВ</w:t>
      </w:r>
    </w:p>
    <w:p w:rsidR="00802822" w:rsidRDefault="00C95D21">
      <w:pPr>
        <w:pBdr>
          <w:top w:val="nil"/>
          <w:left w:val="nil"/>
          <w:bottom w:val="nil"/>
          <w:right w:val="nil"/>
          <w:between w:val="nil"/>
        </w:pBdr>
        <w:tabs>
          <w:tab w:val="left" w:pos="9165"/>
        </w:tabs>
        <w:spacing w:after="0" w:line="360" w:lineRule="auto"/>
        <w:ind w:right="-10"/>
        <w:jc w:val="center"/>
        <w:rPr>
          <w:rFonts w:ascii="Times New Roman" w:eastAsia="Times New Roman" w:hAnsi="Times New Roman"/>
          <w:smallCaps/>
          <w:color w:val="000000"/>
          <w:sz w:val="24"/>
          <w:szCs w:val="24"/>
        </w:rPr>
      </w:pPr>
      <w:r>
        <w:rPr>
          <w:rFonts w:ascii="Times New Roman" w:eastAsia="Times New Roman" w:hAnsi="Times New Roman"/>
          <w:smallCaps/>
          <w:color w:val="000000"/>
          <w:sz w:val="24"/>
          <w:szCs w:val="24"/>
        </w:rPr>
        <w:t>СЕРИИ А3700 ПЕРЕМЕННОГО ТОКА (50 ГЦ)</w:t>
      </w:r>
    </w:p>
    <w:p w:rsidR="00802822" w:rsidRDefault="00C95D21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Таблица 9а   </w:t>
      </w: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Примечания. </w:t>
      </w:r>
    </w:p>
    <w:p w:rsidR="00802822" w:rsidRDefault="00C95D21">
      <w:pPr>
        <w:rPr>
          <w:rFonts w:ascii="Times New Roman" w:eastAsia="Times New Roman" w:hAnsi="Times New Roman"/>
          <w:sz w:val="24"/>
          <w:szCs w:val="24"/>
          <w:vertAlign w:val="subscript"/>
        </w:rPr>
      </w:pPr>
      <w:r>
        <w:rPr>
          <w:rFonts w:ascii="Times New Roman" w:eastAsia="Times New Roman" w:hAnsi="Times New Roman"/>
          <w:sz w:val="24"/>
          <w:szCs w:val="24"/>
        </w:rPr>
        <w:t>1. Автоматы снабжены электромагнитным и полупроводниковыми расцеплениями.2.Ток трогания в зоне перегрузки 1,25 I</w:t>
      </w:r>
      <w:r>
        <w:rPr>
          <w:rFonts w:ascii="Times New Roman" w:eastAsia="Times New Roman" w:hAnsi="Times New Roman"/>
          <w:sz w:val="24"/>
          <w:szCs w:val="24"/>
          <w:vertAlign w:val="subscript"/>
        </w:rPr>
        <w:t>ном</w:t>
      </w:r>
      <w:r>
        <w:rPr>
          <w:rFonts w:ascii="Times New Roman" w:eastAsia="Times New Roman" w:hAnsi="Times New Roman"/>
          <w:sz w:val="24"/>
          <w:szCs w:val="24"/>
        </w:rPr>
        <w:t xml:space="preserve">  3.Ток трогания в зоне к.з равен 3; 5; 7; 10I</w:t>
      </w:r>
      <w:r>
        <w:rPr>
          <w:rFonts w:ascii="Times New Roman" w:eastAsia="Times New Roman" w:hAnsi="Times New Roman"/>
          <w:sz w:val="24"/>
          <w:szCs w:val="24"/>
          <w:vertAlign w:val="subscript"/>
        </w:rPr>
        <w:t>ном</w:t>
      </w:r>
    </w:p>
    <w:p w:rsidR="00802822" w:rsidRDefault="00C95D21">
      <w:pPr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2.Автоматы А373</w:t>
      </w:r>
      <w:r>
        <w:rPr>
          <w:rFonts w:ascii="Times New Roman" w:eastAsia="Times New Roman" w:hAnsi="Times New Roman"/>
          <w:sz w:val="24"/>
          <w:szCs w:val="24"/>
        </w:rPr>
        <w:t>0,А3740 могут иметь замедлитель, обеспечивающий в зоне к.з.выдержку времени 0.1; 0.25 ;0.4 с.</w:t>
      </w: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right="-10"/>
        <w:jc w:val="center"/>
        <w:rPr>
          <w:rFonts w:ascii="Times New Roman" w:eastAsia="Times New Roman" w:hAnsi="Times New Roman"/>
          <w:smallCaps/>
          <w:color w:val="000000"/>
          <w:sz w:val="24"/>
          <w:szCs w:val="24"/>
        </w:rPr>
      </w:pPr>
      <w:r>
        <w:rPr>
          <w:rFonts w:ascii="Times New Roman" w:eastAsia="Times New Roman" w:hAnsi="Times New Roman"/>
          <w:smallCaps/>
          <w:color w:val="000000"/>
          <w:sz w:val="24"/>
          <w:szCs w:val="24"/>
        </w:rPr>
        <w:t>ОСНОВНЫЕ ПАРАМЕТРЫ УНИВЕРСАЛЬНЫХ АВТОМАТОВ ИЗБИРАТЕЛЬНОГО</w:t>
      </w:r>
    </w:p>
    <w:p w:rsidR="00802822" w:rsidRDefault="00C95D21">
      <w:pPr>
        <w:jc w:val="center"/>
        <w:rPr>
          <w:rFonts w:ascii="Times New Roman" w:eastAsia="Times New Roman" w:hAnsi="Times New Roman"/>
          <w:smallCaps/>
          <w:sz w:val="24"/>
          <w:szCs w:val="24"/>
        </w:rPr>
      </w:pPr>
      <w:r>
        <w:rPr>
          <w:rFonts w:ascii="Times New Roman" w:eastAsia="Times New Roman" w:hAnsi="Times New Roman"/>
          <w:smallCaps/>
          <w:sz w:val="24"/>
          <w:szCs w:val="24"/>
        </w:rPr>
        <w:t>ДЕЙСТВИЯ СЕРИИ АМ ПЕРЕМЕННОГО ТОКА (400В, 50ГЦ)</w:t>
      </w: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Таблица 9 б</w:t>
      </w: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tbl>
      <w:tblPr>
        <w:tblStyle w:val="aff7"/>
        <w:tblW w:w="8208" w:type="dxa"/>
        <w:tblInd w:w="17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1131"/>
        <w:gridCol w:w="1672"/>
        <w:gridCol w:w="1791"/>
        <w:gridCol w:w="1901"/>
        <w:gridCol w:w="1713"/>
      </w:tblGrid>
      <w:tr w:rsidR="00802822">
        <w:tc>
          <w:tcPr>
            <w:tcW w:w="1131" w:type="dxa"/>
          </w:tcPr>
          <w:p w:rsidR="00802822" w:rsidRDefault="00C95D21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Тип автомата</w:t>
            </w:r>
          </w:p>
        </w:tc>
        <w:tc>
          <w:tcPr>
            <w:tcW w:w="1672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Номинальный ток автомата, А</w:t>
            </w:r>
          </w:p>
        </w:tc>
        <w:tc>
          <w:tcPr>
            <w:tcW w:w="1791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Номинальный ток расцепления,А</w:t>
            </w:r>
          </w:p>
        </w:tc>
        <w:tc>
          <w:tcPr>
            <w:tcW w:w="1901" w:type="dxa"/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Допустимое значение ударного тока к.з., А</w:t>
            </w:r>
          </w:p>
        </w:tc>
        <w:tc>
          <w:tcPr>
            <w:tcW w:w="1713" w:type="dxa"/>
          </w:tcPr>
          <w:p w:rsidR="00802822" w:rsidRDefault="00C95D21">
            <w:pPr>
              <w:spacing w:after="0" w:line="240" w:lineRule="auto"/>
              <w:ind w:right="-300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Термическая стойкость, 10</w:t>
            </w:r>
            <w:r>
              <w:rPr>
                <w:rFonts w:ascii="Times New Roman" w:eastAsia="Times New Roman" w:hAnsi="Times New Roman"/>
                <w:sz w:val="24"/>
                <w:szCs w:val="24"/>
                <w:vertAlign w:val="superscript"/>
              </w:rPr>
              <w:t>-6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с</w:t>
            </w:r>
          </w:p>
        </w:tc>
      </w:tr>
      <w:tr w:rsidR="00802822">
        <w:trPr>
          <w:trHeight w:val="1950"/>
        </w:trPr>
        <w:tc>
          <w:tcPr>
            <w:tcW w:w="1131" w:type="dxa"/>
            <w:tcBorders>
              <w:bottom w:val="single" w:sz="4" w:space="0" w:color="000000"/>
            </w:tcBorders>
            <w:vAlign w:val="center"/>
          </w:tcPr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АМ-8</w:t>
            </w:r>
          </w:p>
        </w:tc>
        <w:tc>
          <w:tcPr>
            <w:tcW w:w="1672" w:type="dxa"/>
            <w:tcBorders>
              <w:bottom w:val="single" w:sz="4" w:space="0" w:color="000000"/>
            </w:tcBorders>
            <w:vAlign w:val="center"/>
          </w:tcPr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800</w:t>
            </w:r>
          </w:p>
        </w:tc>
        <w:tc>
          <w:tcPr>
            <w:tcW w:w="1791" w:type="dxa"/>
            <w:tcBorders>
              <w:bottom w:val="single" w:sz="4" w:space="0" w:color="000000"/>
            </w:tcBorders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130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190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260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375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500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625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800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30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50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55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63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70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110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110</w:t>
            </w:r>
          </w:p>
        </w:tc>
        <w:tc>
          <w:tcPr>
            <w:tcW w:w="1713" w:type="dxa"/>
            <w:tcBorders>
              <w:bottom w:val="single" w:sz="4" w:space="0" w:color="000000"/>
            </w:tcBorders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 51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 100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 170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 340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 580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 1300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 1300</w:t>
            </w:r>
          </w:p>
        </w:tc>
      </w:tr>
      <w:tr w:rsidR="00802822">
        <w:trPr>
          <w:trHeight w:val="550"/>
        </w:trPr>
        <w:tc>
          <w:tcPr>
            <w:tcW w:w="1131" w:type="dxa"/>
            <w:tcBorders>
              <w:bottom w:val="single" w:sz="4" w:space="0" w:color="000000"/>
            </w:tcBorders>
            <w:vAlign w:val="center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АМ-15</w:t>
            </w:r>
          </w:p>
        </w:tc>
        <w:tc>
          <w:tcPr>
            <w:tcW w:w="1672" w:type="dxa"/>
            <w:tcBorders>
              <w:bottom w:val="single" w:sz="4" w:space="0" w:color="000000"/>
            </w:tcBorders>
            <w:vAlign w:val="center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1500</w:t>
            </w:r>
          </w:p>
        </w:tc>
        <w:tc>
          <w:tcPr>
            <w:tcW w:w="1791" w:type="dxa"/>
            <w:tcBorders>
              <w:bottom w:val="single" w:sz="4" w:space="0" w:color="000000"/>
            </w:tcBorders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1250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1500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110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110</w:t>
            </w:r>
          </w:p>
        </w:tc>
        <w:tc>
          <w:tcPr>
            <w:tcW w:w="1713" w:type="dxa"/>
            <w:tcBorders>
              <w:bottom w:val="single" w:sz="4" w:space="0" w:color="000000"/>
            </w:tcBorders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 300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 3000</w:t>
            </w:r>
          </w:p>
        </w:tc>
      </w:tr>
      <w:tr w:rsidR="00802822">
        <w:trPr>
          <w:trHeight w:val="830"/>
        </w:trPr>
        <w:tc>
          <w:tcPr>
            <w:tcW w:w="1131" w:type="dxa"/>
            <w:tcBorders>
              <w:bottom w:val="single" w:sz="4" w:space="0" w:color="000000"/>
            </w:tcBorders>
            <w:vAlign w:val="center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АМ-30</w:t>
            </w:r>
          </w:p>
        </w:tc>
        <w:tc>
          <w:tcPr>
            <w:tcW w:w="1672" w:type="dxa"/>
            <w:tcBorders>
              <w:bottom w:val="single" w:sz="4" w:space="0" w:color="000000"/>
            </w:tcBorders>
            <w:vAlign w:val="center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3000</w:t>
            </w:r>
          </w:p>
        </w:tc>
        <w:tc>
          <w:tcPr>
            <w:tcW w:w="1791" w:type="dxa"/>
            <w:tcBorders>
              <w:bottom w:val="single" w:sz="4" w:space="0" w:color="000000"/>
            </w:tcBorders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2000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2500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3000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120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120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120</w:t>
            </w:r>
          </w:p>
        </w:tc>
        <w:tc>
          <w:tcPr>
            <w:tcW w:w="1713" w:type="dxa"/>
            <w:tcBorders>
              <w:bottom w:val="single" w:sz="4" w:space="0" w:color="000000"/>
            </w:tcBorders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 3000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 3000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 3000</w:t>
            </w:r>
          </w:p>
        </w:tc>
      </w:tr>
      <w:tr w:rsidR="00802822">
        <w:trPr>
          <w:trHeight w:val="550"/>
        </w:trPr>
        <w:tc>
          <w:tcPr>
            <w:tcW w:w="1131" w:type="dxa"/>
            <w:tcBorders>
              <w:bottom w:val="single" w:sz="4" w:space="0" w:color="000000"/>
            </w:tcBorders>
            <w:vAlign w:val="center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АМ-55</w:t>
            </w:r>
          </w:p>
        </w:tc>
        <w:tc>
          <w:tcPr>
            <w:tcW w:w="1672" w:type="dxa"/>
            <w:tcBorders>
              <w:bottom w:val="single" w:sz="4" w:space="0" w:color="000000"/>
            </w:tcBorders>
            <w:vAlign w:val="center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5500</w:t>
            </w:r>
          </w:p>
        </w:tc>
        <w:tc>
          <w:tcPr>
            <w:tcW w:w="1791" w:type="dxa"/>
            <w:tcBorders>
              <w:bottom w:val="single" w:sz="4" w:space="0" w:color="000000"/>
            </w:tcBorders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4000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5500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120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120</w:t>
            </w:r>
          </w:p>
        </w:tc>
        <w:tc>
          <w:tcPr>
            <w:tcW w:w="1713" w:type="dxa"/>
            <w:tcBorders>
              <w:bottom w:val="single" w:sz="4" w:space="0" w:color="000000"/>
            </w:tcBorders>
          </w:tcPr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 3000</w:t>
            </w:r>
          </w:p>
          <w:p w:rsidR="00802822" w:rsidRDefault="00C95D2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     3000</w:t>
            </w:r>
          </w:p>
        </w:tc>
      </w:tr>
    </w:tbl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Примечания. </w:t>
      </w:r>
    </w:p>
    <w:p w:rsidR="00802822" w:rsidRDefault="00C95D21">
      <w:pPr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1. Установка на полное время срабатывания составляет 0.18 ; 0.38 ;  0.63; 1 с. </w:t>
      </w:r>
    </w:p>
    <w:p w:rsidR="00802822" w:rsidRDefault="00C95D21">
      <w:pPr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2..Действующие значение предельного тока к.з. в момент расхождения дугогасящих контактов для автоматов типа АМ-8 должно быть не более 45 кА, типов А-15, АМ-30 не более 50кА.</w:t>
      </w: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jc w:val="center"/>
        <w:rPr>
          <w:rFonts w:ascii="Times New Roman" w:eastAsia="Times New Roman" w:hAnsi="Times New Roman"/>
          <w:smallCaps/>
          <w:sz w:val="24"/>
          <w:szCs w:val="24"/>
        </w:rPr>
      </w:pPr>
    </w:p>
    <w:p w:rsidR="00802822" w:rsidRDefault="00802822">
      <w:pPr>
        <w:jc w:val="center"/>
        <w:rPr>
          <w:rFonts w:ascii="Times New Roman" w:eastAsia="Times New Roman" w:hAnsi="Times New Roman"/>
          <w:smallCaps/>
          <w:sz w:val="24"/>
          <w:szCs w:val="24"/>
        </w:rPr>
      </w:pPr>
    </w:p>
    <w:p w:rsidR="00802822" w:rsidRDefault="00C95D21">
      <w:pPr>
        <w:jc w:val="center"/>
        <w:rPr>
          <w:rFonts w:ascii="Times New Roman" w:eastAsia="Times New Roman" w:hAnsi="Times New Roman"/>
          <w:smallCaps/>
          <w:sz w:val="24"/>
          <w:szCs w:val="24"/>
        </w:rPr>
      </w:pPr>
      <w:r>
        <w:rPr>
          <w:rFonts w:ascii="Times New Roman" w:eastAsia="Times New Roman" w:hAnsi="Times New Roman"/>
          <w:smallCaps/>
          <w:sz w:val="24"/>
          <w:szCs w:val="24"/>
        </w:rPr>
        <w:t>ОСНОВНЫЕ ПАРАМЕТРЫ УСТАНОВОЧНЫХ АВТОМАТОВ ИЗБИРАТЕЛЬНОГО ДЕЙСТВИЯ СЕРИИ АЗ500 ПЕРЕМЕННОГО ТОКА (400В, 50ГЦ)</w:t>
      </w:r>
    </w:p>
    <w:p w:rsidR="00802822" w:rsidRDefault="00C95D21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Таблица 1</w:t>
      </w:r>
    </w:p>
    <w:tbl>
      <w:tblPr>
        <w:tblStyle w:val="aff8"/>
        <w:tblW w:w="9571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1008"/>
        <w:gridCol w:w="1980"/>
        <w:gridCol w:w="2160"/>
        <w:gridCol w:w="1230"/>
        <w:gridCol w:w="1639"/>
        <w:gridCol w:w="1554"/>
      </w:tblGrid>
      <w:tr w:rsidR="00802822">
        <w:trPr>
          <w:trHeight w:val="422"/>
        </w:trPr>
        <w:tc>
          <w:tcPr>
            <w:tcW w:w="1008" w:type="dxa"/>
            <w:vMerge w:val="restart"/>
            <w:vAlign w:val="center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Тип</w:t>
            </w:r>
          </w:p>
        </w:tc>
        <w:tc>
          <w:tcPr>
            <w:tcW w:w="1980" w:type="dxa"/>
            <w:vMerge w:val="restart"/>
            <w:vAlign w:val="center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Номинальный ток автомата,  А</w:t>
            </w:r>
          </w:p>
        </w:tc>
        <w:tc>
          <w:tcPr>
            <w:tcW w:w="2160" w:type="dxa"/>
            <w:vMerge w:val="restart"/>
            <w:vAlign w:val="center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Номинальный ток расцепителя, А</w:t>
            </w:r>
          </w:p>
        </w:tc>
        <w:tc>
          <w:tcPr>
            <w:tcW w:w="2869" w:type="dxa"/>
            <w:gridSpan w:val="2"/>
            <w:vAlign w:val="center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Допустимый ток, к.з., А</w:t>
            </w:r>
          </w:p>
        </w:tc>
        <w:tc>
          <w:tcPr>
            <w:tcW w:w="1554" w:type="dxa"/>
            <w:vMerge w:val="restart"/>
            <w:vAlign w:val="center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Термическая стойкость 10-“A” c</w:t>
            </w:r>
          </w:p>
        </w:tc>
      </w:tr>
      <w:tr w:rsidR="00802822">
        <w:trPr>
          <w:trHeight w:val="348"/>
        </w:trPr>
        <w:tc>
          <w:tcPr>
            <w:tcW w:w="1008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30" w:type="dxa"/>
            <w:vAlign w:val="center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ударный</w:t>
            </w:r>
          </w:p>
        </w:tc>
        <w:tc>
          <w:tcPr>
            <w:tcW w:w="1639" w:type="dxa"/>
            <w:vAlign w:val="center"/>
          </w:tcPr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действующий</w:t>
            </w:r>
          </w:p>
        </w:tc>
        <w:tc>
          <w:tcPr>
            <w:tcW w:w="1554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802822">
        <w:tc>
          <w:tcPr>
            <w:tcW w:w="1008" w:type="dxa"/>
            <w:vMerge w:val="restart"/>
          </w:tcPr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АЗ510</w:t>
            </w:r>
          </w:p>
        </w:tc>
        <w:tc>
          <w:tcPr>
            <w:tcW w:w="1980" w:type="dxa"/>
            <w:vMerge w:val="restart"/>
          </w:tcPr>
          <w:p w:rsidR="00802822" w:rsidRDefault="00802822">
            <w:pPr>
              <w:ind w:firstLine="612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802822">
            <w:pPr>
              <w:ind w:firstLine="612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160</w:t>
            </w: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firstLine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230" w:type="dxa"/>
          </w:tcPr>
          <w:p w:rsidR="00802822" w:rsidRDefault="00C95D21">
            <w:pPr>
              <w:spacing w:after="0" w:line="240" w:lineRule="auto"/>
              <w:ind w:firstLine="19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2 500</w:t>
            </w:r>
          </w:p>
        </w:tc>
        <w:tc>
          <w:tcPr>
            <w:tcW w:w="1639" w:type="dxa"/>
          </w:tcPr>
          <w:p w:rsidR="00802822" w:rsidRDefault="00C95D21">
            <w:pPr>
              <w:spacing w:after="0" w:line="240" w:lineRule="auto"/>
              <w:ind w:firstLine="28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1 400</w:t>
            </w:r>
          </w:p>
        </w:tc>
        <w:tc>
          <w:tcPr>
            <w:tcW w:w="1554" w:type="dxa"/>
          </w:tcPr>
          <w:p w:rsidR="00802822" w:rsidRDefault="00C95D21">
            <w:pPr>
              <w:spacing w:after="0" w:line="240" w:lineRule="auto"/>
              <w:ind w:firstLine="44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2.4</w:t>
            </w:r>
          </w:p>
        </w:tc>
      </w:tr>
      <w:tr w:rsidR="00802822">
        <w:tc>
          <w:tcPr>
            <w:tcW w:w="1008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firstLine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1230" w:type="dxa"/>
          </w:tcPr>
          <w:p w:rsidR="00802822" w:rsidRDefault="00C95D21">
            <w:pPr>
              <w:spacing w:after="0" w:line="240" w:lineRule="auto"/>
              <w:ind w:firstLine="19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2 500</w:t>
            </w:r>
          </w:p>
        </w:tc>
        <w:tc>
          <w:tcPr>
            <w:tcW w:w="1639" w:type="dxa"/>
          </w:tcPr>
          <w:p w:rsidR="00802822" w:rsidRDefault="00C95D21">
            <w:pPr>
              <w:spacing w:after="0" w:line="240" w:lineRule="auto"/>
              <w:ind w:firstLine="28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1 400</w:t>
            </w:r>
          </w:p>
        </w:tc>
        <w:tc>
          <w:tcPr>
            <w:tcW w:w="1554" w:type="dxa"/>
          </w:tcPr>
          <w:p w:rsidR="00802822" w:rsidRDefault="00C95D21">
            <w:pPr>
              <w:spacing w:after="0" w:line="240" w:lineRule="auto"/>
              <w:ind w:firstLine="44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2.4</w:t>
            </w:r>
          </w:p>
        </w:tc>
      </w:tr>
      <w:tr w:rsidR="00802822">
        <w:tc>
          <w:tcPr>
            <w:tcW w:w="1008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firstLine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1230" w:type="dxa"/>
          </w:tcPr>
          <w:p w:rsidR="00802822" w:rsidRDefault="00C95D21">
            <w:pPr>
              <w:spacing w:after="0" w:line="240" w:lineRule="auto"/>
              <w:ind w:firstLine="19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4 000</w:t>
            </w:r>
          </w:p>
        </w:tc>
        <w:tc>
          <w:tcPr>
            <w:tcW w:w="1639" w:type="dxa"/>
          </w:tcPr>
          <w:p w:rsidR="00802822" w:rsidRDefault="00C95D21">
            <w:pPr>
              <w:spacing w:after="0" w:line="240" w:lineRule="auto"/>
              <w:ind w:firstLine="28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2 300</w:t>
            </w:r>
          </w:p>
        </w:tc>
        <w:tc>
          <w:tcPr>
            <w:tcW w:w="1554" w:type="dxa"/>
          </w:tcPr>
          <w:p w:rsidR="00802822" w:rsidRDefault="00C95D21">
            <w:pPr>
              <w:spacing w:after="0" w:line="240" w:lineRule="auto"/>
              <w:ind w:firstLine="44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5.0</w:t>
            </w:r>
          </w:p>
        </w:tc>
      </w:tr>
      <w:tr w:rsidR="00802822">
        <w:tc>
          <w:tcPr>
            <w:tcW w:w="1008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firstLine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60</w:t>
            </w:r>
          </w:p>
        </w:tc>
        <w:tc>
          <w:tcPr>
            <w:tcW w:w="1230" w:type="dxa"/>
          </w:tcPr>
          <w:p w:rsidR="00802822" w:rsidRDefault="00C95D21">
            <w:pPr>
              <w:spacing w:after="0" w:line="240" w:lineRule="auto"/>
              <w:ind w:firstLine="19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4 000</w:t>
            </w:r>
          </w:p>
        </w:tc>
        <w:tc>
          <w:tcPr>
            <w:tcW w:w="1639" w:type="dxa"/>
          </w:tcPr>
          <w:p w:rsidR="00802822" w:rsidRDefault="00C95D21">
            <w:pPr>
              <w:spacing w:after="0" w:line="240" w:lineRule="auto"/>
              <w:ind w:firstLine="28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2 300</w:t>
            </w:r>
          </w:p>
        </w:tc>
        <w:tc>
          <w:tcPr>
            <w:tcW w:w="1554" w:type="dxa"/>
          </w:tcPr>
          <w:p w:rsidR="00802822" w:rsidRDefault="00C95D21">
            <w:pPr>
              <w:spacing w:after="0" w:line="240" w:lineRule="auto"/>
              <w:ind w:firstLine="44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5.0</w:t>
            </w:r>
          </w:p>
        </w:tc>
      </w:tr>
      <w:tr w:rsidR="00802822">
        <w:tc>
          <w:tcPr>
            <w:tcW w:w="1008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firstLine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1230" w:type="dxa"/>
          </w:tcPr>
          <w:p w:rsidR="00802822" w:rsidRDefault="00C95D21">
            <w:pPr>
              <w:spacing w:after="0" w:line="240" w:lineRule="auto"/>
              <w:ind w:firstLine="19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7 000</w:t>
            </w:r>
          </w:p>
        </w:tc>
        <w:tc>
          <w:tcPr>
            <w:tcW w:w="1639" w:type="dxa"/>
          </w:tcPr>
          <w:p w:rsidR="00802822" w:rsidRDefault="00C95D21">
            <w:pPr>
              <w:spacing w:after="0" w:line="240" w:lineRule="auto"/>
              <w:ind w:firstLine="28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4 100</w:t>
            </w:r>
          </w:p>
        </w:tc>
        <w:tc>
          <w:tcPr>
            <w:tcW w:w="1554" w:type="dxa"/>
          </w:tcPr>
          <w:p w:rsidR="00802822" w:rsidRDefault="00C95D21">
            <w:pPr>
              <w:spacing w:after="0" w:line="240" w:lineRule="auto"/>
              <w:ind w:firstLine="44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12.8</w:t>
            </w:r>
          </w:p>
        </w:tc>
      </w:tr>
      <w:tr w:rsidR="00802822">
        <w:tc>
          <w:tcPr>
            <w:tcW w:w="1008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firstLine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230" w:type="dxa"/>
          </w:tcPr>
          <w:p w:rsidR="00802822" w:rsidRDefault="00C95D21">
            <w:pPr>
              <w:spacing w:after="0" w:line="240" w:lineRule="auto"/>
              <w:ind w:firstLine="19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10 000</w:t>
            </w:r>
          </w:p>
        </w:tc>
        <w:tc>
          <w:tcPr>
            <w:tcW w:w="1639" w:type="dxa"/>
          </w:tcPr>
          <w:p w:rsidR="00802822" w:rsidRDefault="00C95D21">
            <w:pPr>
              <w:spacing w:after="0" w:line="240" w:lineRule="auto"/>
              <w:ind w:firstLine="28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5 700</w:t>
            </w:r>
          </w:p>
        </w:tc>
        <w:tc>
          <w:tcPr>
            <w:tcW w:w="1554" w:type="dxa"/>
          </w:tcPr>
          <w:p w:rsidR="00802822" w:rsidRDefault="00C95D21">
            <w:pPr>
              <w:spacing w:after="0" w:line="240" w:lineRule="auto"/>
              <w:ind w:firstLine="44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802822">
        <w:tc>
          <w:tcPr>
            <w:tcW w:w="1008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firstLine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120</w:t>
            </w:r>
          </w:p>
        </w:tc>
        <w:tc>
          <w:tcPr>
            <w:tcW w:w="1230" w:type="dxa"/>
          </w:tcPr>
          <w:p w:rsidR="00802822" w:rsidRDefault="00C95D21">
            <w:pPr>
              <w:spacing w:after="0" w:line="240" w:lineRule="auto"/>
              <w:ind w:firstLine="19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17 000</w:t>
            </w:r>
          </w:p>
        </w:tc>
        <w:tc>
          <w:tcPr>
            <w:tcW w:w="1639" w:type="dxa"/>
          </w:tcPr>
          <w:p w:rsidR="00802822" w:rsidRDefault="00C95D21">
            <w:pPr>
              <w:spacing w:after="0" w:line="240" w:lineRule="auto"/>
              <w:ind w:firstLine="28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10 000</w:t>
            </w:r>
          </w:p>
        </w:tc>
        <w:tc>
          <w:tcPr>
            <w:tcW w:w="1554" w:type="dxa"/>
          </w:tcPr>
          <w:p w:rsidR="00802822" w:rsidRDefault="00C95D21">
            <w:pPr>
              <w:spacing w:after="0" w:line="240" w:lineRule="auto"/>
              <w:ind w:firstLine="44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36</w:t>
            </w:r>
          </w:p>
        </w:tc>
      </w:tr>
      <w:tr w:rsidR="00802822">
        <w:tc>
          <w:tcPr>
            <w:tcW w:w="1008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firstLine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160</w:t>
            </w:r>
          </w:p>
        </w:tc>
        <w:tc>
          <w:tcPr>
            <w:tcW w:w="1230" w:type="dxa"/>
          </w:tcPr>
          <w:p w:rsidR="00802822" w:rsidRDefault="00C95D21">
            <w:pPr>
              <w:spacing w:after="0" w:line="240" w:lineRule="auto"/>
              <w:ind w:firstLine="19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20 000</w:t>
            </w:r>
          </w:p>
        </w:tc>
        <w:tc>
          <w:tcPr>
            <w:tcW w:w="1639" w:type="dxa"/>
          </w:tcPr>
          <w:p w:rsidR="00802822" w:rsidRDefault="00C95D21">
            <w:pPr>
              <w:spacing w:after="0" w:line="240" w:lineRule="auto"/>
              <w:ind w:firstLine="28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11 000</w:t>
            </w:r>
          </w:p>
        </w:tc>
        <w:tc>
          <w:tcPr>
            <w:tcW w:w="1554" w:type="dxa"/>
          </w:tcPr>
          <w:p w:rsidR="00802822" w:rsidRDefault="00C95D21">
            <w:pPr>
              <w:spacing w:after="0" w:line="240" w:lineRule="auto"/>
              <w:ind w:firstLine="44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45</w:t>
            </w:r>
          </w:p>
        </w:tc>
      </w:tr>
      <w:tr w:rsidR="00802822">
        <w:tc>
          <w:tcPr>
            <w:tcW w:w="1008" w:type="dxa"/>
            <w:vMerge w:val="restart"/>
          </w:tcPr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АЗ520</w:t>
            </w:r>
          </w:p>
        </w:tc>
        <w:tc>
          <w:tcPr>
            <w:tcW w:w="1980" w:type="dxa"/>
            <w:vMerge w:val="restart"/>
          </w:tcPr>
          <w:p w:rsidR="00802822" w:rsidRDefault="00802822">
            <w:pPr>
              <w:ind w:firstLine="612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250</w:t>
            </w: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firstLine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120</w:t>
            </w:r>
          </w:p>
        </w:tc>
        <w:tc>
          <w:tcPr>
            <w:tcW w:w="1230" w:type="dxa"/>
          </w:tcPr>
          <w:p w:rsidR="00802822" w:rsidRDefault="00C95D21">
            <w:pPr>
              <w:spacing w:after="0" w:line="240" w:lineRule="auto"/>
              <w:ind w:firstLine="19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25 000</w:t>
            </w:r>
          </w:p>
        </w:tc>
        <w:tc>
          <w:tcPr>
            <w:tcW w:w="1639" w:type="dxa"/>
          </w:tcPr>
          <w:p w:rsidR="00802822" w:rsidRDefault="00C95D21">
            <w:pPr>
              <w:spacing w:after="0" w:line="240" w:lineRule="auto"/>
              <w:ind w:firstLine="28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14 000</w:t>
            </w:r>
          </w:p>
        </w:tc>
        <w:tc>
          <w:tcPr>
            <w:tcW w:w="1554" w:type="dxa"/>
          </w:tcPr>
          <w:p w:rsidR="00802822" w:rsidRDefault="00C95D21">
            <w:pPr>
              <w:spacing w:after="0" w:line="240" w:lineRule="auto"/>
              <w:ind w:firstLine="44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39</w:t>
            </w:r>
          </w:p>
        </w:tc>
      </w:tr>
      <w:tr w:rsidR="00802822">
        <w:tc>
          <w:tcPr>
            <w:tcW w:w="1008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firstLine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160</w:t>
            </w:r>
          </w:p>
        </w:tc>
        <w:tc>
          <w:tcPr>
            <w:tcW w:w="1230" w:type="dxa"/>
          </w:tcPr>
          <w:p w:rsidR="00802822" w:rsidRDefault="00C95D21">
            <w:pPr>
              <w:spacing w:after="0" w:line="240" w:lineRule="auto"/>
              <w:ind w:firstLine="19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30 000</w:t>
            </w:r>
          </w:p>
        </w:tc>
        <w:tc>
          <w:tcPr>
            <w:tcW w:w="1639" w:type="dxa"/>
          </w:tcPr>
          <w:p w:rsidR="00802822" w:rsidRDefault="00C95D21">
            <w:pPr>
              <w:spacing w:after="0" w:line="240" w:lineRule="auto"/>
              <w:ind w:firstLine="28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17 000</w:t>
            </w:r>
          </w:p>
        </w:tc>
        <w:tc>
          <w:tcPr>
            <w:tcW w:w="1554" w:type="dxa"/>
          </w:tcPr>
          <w:p w:rsidR="00802822" w:rsidRDefault="00C95D21">
            <w:pPr>
              <w:spacing w:after="0" w:line="240" w:lineRule="auto"/>
              <w:ind w:firstLine="44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58</w:t>
            </w:r>
          </w:p>
        </w:tc>
      </w:tr>
      <w:tr w:rsidR="00802822">
        <w:tc>
          <w:tcPr>
            <w:tcW w:w="1008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firstLine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200</w:t>
            </w:r>
          </w:p>
        </w:tc>
        <w:tc>
          <w:tcPr>
            <w:tcW w:w="1230" w:type="dxa"/>
          </w:tcPr>
          <w:p w:rsidR="00802822" w:rsidRDefault="00C95D21">
            <w:pPr>
              <w:spacing w:after="0" w:line="240" w:lineRule="auto"/>
              <w:ind w:firstLine="19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30 000</w:t>
            </w:r>
          </w:p>
        </w:tc>
        <w:tc>
          <w:tcPr>
            <w:tcW w:w="1639" w:type="dxa"/>
          </w:tcPr>
          <w:p w:rsidR="00802822" w:rsidRDefault="00C95D21">
            <w:pPr>
              <w:spacing w:after="0" w:line="240" w:lineRule="auto"/>
              <w:ind w:firstLine="28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17 000</w:t>
            </w:r>
          </w:p>
        </w:tc>
        <w:tc>
          <w:tcPr>
            <w:tcW w:w="1554" w:type="dxa"/>
          </w:tcPr>
          <w:p w:rsidR="00802822" w:rsidRDefault="00C95D21">
            <w:pPr>
              <w:spacing w:after="0" w:line="240" w:lineRule="auto"/>
              <w:ind w:firstLine="44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58</w:t>
            </w:r>
          </w:p>
        </w:tc>
      </w:tr>
      <w:tr w:rsidR="00802822">
        <w:tc>
          <w:tcPr>
            <w:tcW w:w="1008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firstLine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250</w:t>
            </w:r>
          </w:p>
        </w:tc>
        <w:tc>
          <w:tcPr>
            <w:tcW w:w="1230" w:type="dxa"/>
          </w:tcPr>
          <w:p w:rsidR="00802822" w:rsidRDefault="00C95D21">
            <w:pPr>
              <w:spacing w:after="0" w:line="240" w:lineRule="auto"/>
              <w:ind w:firstLine="19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35 000</w:t>
            </w:r>
          </w:p>
        </w:tc>
        <w:tc>
          <w:tcPr>
            <w:tcW w:w="1639" w:type="dxa"/>
          </w:tcPr>
          <w:p w:rsidR="00802822" w:rsidRDefault="00C95D21">
            <w:pPr>
              <w:spacing w:after="0" w:line="240" w:lineRule="auto"/>
              <w:ind w:firstLine="28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20 000</w:t>
            </w:r>
          </w:p>
        </w:tc>
        <w:tc>
          <w:tcPr>
            <w:tcW w:w="1554" w:type="dxa"/>
          </w:tcPr>
          <w:p w:rsidR="00802822" w:rsidRDefault="00C95D21">
            <w:pPr>
              <w:spacing w:after="0" w:line="240" w:lineRule="auto"/>
              <w:ind w:firstLine="44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80</w:t>
            </w:r>
          </w:p>
        </w:tc>
      </w:tr>
      <w:tr w:rsidR="00802822">
        <w:tc>
          <w:tcPr>
            <w:tcW w:w="1008" w:type="dxa"/>
            <w:vMerge w:val="restart"/>
            <w:vAlign w:val="center"/>
          </w:tcPr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 w:val="restart"/>
            <w:vAlign w:val="center"/>
          </w:tcPr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firstLine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250</w:t>
            </w:r>
          </w:p>
        </w:tc>
        <w:tc>
          <w:tcPr>
            <w:tcW w:w="1230" w:type="dxa"/>
          </w:tcPr>
          <w:p w:rsidR="00802822" w:rsidRDefault="00C95D21">
            <w:pPr>
              <w:spacing w:after="0" w:line="240" w:lineRule="auto"/>
              <w:ind w:firstLine="19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40 000</w:t>
            </w:r>
          </w:p>
        </w:tc>
        <w:tc>
          <w:tcPr>
            <w:tcW w:w="1639" w:type="dxa"/>
          </w:tcPr>
          <w:p w:rsidR="00802822" w:rsidRDefault="00C95D21">
            <w:pPr>
              <w:spacing w:after="0" w:line="240" w:lineRule="auto"/>
              <w:ind w:firstLine="28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22 500</w:t>
            </w:r>
          </w:p>
        </w:tc>
        <w:tc>
          <w:tcPr>
            <w:tcW w:w="1554" w:type="dxa"/>
          </w:tcPr>
          <w:p w:rsidR="00802822" w:rsidRDefault="00C95D21">
            <w:pPr>
              <w:spacing w:after="0" w:line="240" w:lineRule="auto"/>
              <w:ind w:firstLine="44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80</w:t>
            </w:r>
          </w:p>
        </w:tc>
      </w:tr>
      <w:tr w:rsidR="00802822">
        <w:tc>
          <w:tcPr>
            <w:tcW w:w="1008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firstLine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300</w:t>
            </w:r>
          </w:p>
        </w:tc>
        <w:tc>
          <w:tcPr>
            <w:tcW w:w="1230" w:type="dxa"/>
          </w:tcPr>
          <w:p w:rsidR="00802822" w:rsidRDefault="00C95D21">
            <w:pPr>
              <w:spacing w:after="0" w:line="240" w:lineRule="auto"/>
              <w:ind w:firstLine="19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40 000</w:t>
            </w:r>
          </w:p>
        </w:tc>
        <w:tc>
          <w:tcPr>
            <w:tcW w:w="1639" w:type="dxa"/>
          </w:tcPr>
          <w:p w:rsidR="00802822" w:rsidRDefault="00C95D21">
            <w:pPr>
              <w:spacing w:after="0" w:line="240" w:lineRule="auto"/>
              <w:ind w:firstLine="28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22 500</w:t>
            </w:r>
          </w:p>
        </w:tc>
        <w:tc>
          <w:tcPr>
            <w:tcW w:w="1554" w:type="dxa"/>
          </w:tcPr>
          <w:p w:rsidR="00802822" w:rsidRDefault="00C95D21">
            <w:pPr>
              <w:spacing w:after="0" w:line="240" w:lineRule="auto"/>
              <w:ind w:firstLine="44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  <w:tr w:rsidR="00802822">
        <w:tc>
          <w:tcPr>
            <w:tcW w:w="1008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  <w:vAlign w:val="center"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firstLine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400</w:t>
            </w:r>
          </w:p>
        </w:tc>
        <w:tc>
          <w:tcPr>
            <w:tcW w:w="1230" w:type="dxa"/>
          </w:tcPr>
          <w:p w:rsidR="00802822" w:rsidRDefault="00C95D21">
            <w:pPr>
              <w:spacing w:after="0" w:line="240" w:lineRule="auto"/>
              <w:ind w:firstLine="19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40 000</w:t>
            </w:r>
          </w:p>
        </w:tc>
        <w:tc>
          <w:tcPr>
            <w:tcW w:w="1639" w:type="dxa"/>
          </w:tcPr>
          <w:p w:rsidR="00802822" w:rsidRDefault="00C95D21">
            <w:pPr>
              <w:spacing w:after="0" w:line="240" w:lineRule="auto"/>
              <w:ind w:firstLine="28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22 500</w:t>
            </w:r>
          </w:p>
        </w:tc>
        <w:tc>
          <w:tcPr>
            <w:tcW w:w="1554" w:type="dxa"/>
          </w:tcPr>
          <w:p w:rsidR="00802822" w:rsidRDefault="00C95D21">
            <w:pPr>
              <w:spacing w:after="0" w:line="240" w:lineRule="auto"/>
              <w:ind w:firstLine="44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125</w:t>
            </w:r>
          </w:p>
        </w:tc>
      </w:tr>
      <w:tr w:rsidR="00802822">
        <w:tc>
          <w:tcPr>
            <w:tcW w:w="1008" w:type="dxa"/>
            <w:vMerge w:val="restart"/>
          </w:tcPr>
          <w:p w:rsidR="00802822" w:rsidRDefault="00802822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АЗ540</w:t>
            </w:r>
          </w:p>
        </w:tc>
        <w:tc>
          <w:tcPr>
            <w:tcW w:w="1980" w:type="dxa"/>
            <w:vMerge w:val="restart"/>
          </w:tcPr>
          <w:p w:rsidR="00802822" w:rsidRDefault="00802822">
            <w:pPr>
              <w:ind w:firstLine="612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802822" w:rsidRDefault="00C95D21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600</w:t>
            </w: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firstLine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250</w:t>
            </w:r>
          </w:p>
        </w:tc>
        <w:tc>
          <w:tcPr>
            <w:tcW w:w="1230" w:type="dxa"/>
          </w:tcPr>
          <w:p w:rsidR="00802822" w:rsidRDefault="00C95D21">
            <w:pPr>
              <w:spacing w:after="0" w:line="240" w:lineRule="auto"/>
              <w:ind w:firstLine="19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45 000</w:t>
            </w:r>
          </w:p>
        </w:tc>
        <w:tc>
          <w:tcPr>
            <w:tcW w:w="1639" w:type="dxa"/>
          </w:tcPr>
          <w:p w:rsidR="00802822" w:rsidRDefault="00C95D21">
            <w:pPr>
              <w:spacing w:after="0" w:line="240" w:lineRule="auto"/>
              <w:ind w:firstLine="28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25 500</w:t>
            </w:r>
          </w:p>
        </w:tc>
        <w:tc>
          <w:tcPr>
            <w:tcW w:w="1554" w:type="dxa"/>
          </w:tcPr>
          <w:p w:rsidR="00802822" w:rsidRDefault="00C95D21">
            <w:pPr>
              <w:spacing w:after="0" w:line="240" w:lineRule="auto"/>
              <w:ind w:firstLine="44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125</w:t>
            </w:r>
          </w:p>
        </w:tc>
      </w:tr>
      <w:tr w:rsidR="00802822">
        <w:tc>
          <w:tcPr>
            <w:tcW w:w="1008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firstLine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300</w:t>
            </w:r>
          </w:p>
        </w:tc>
        <w:tc>
          <w:tcPr>
            <w:tcW w:w="1230" w:type="dxa"/>
          </w:tcPr>
          <w:p w:rsidR="00802822" w:rsidRDefault="00C95D21">
            <w:pPr>
              <w:spacing w:after="0" w:line="240" w:lineRule="auto"/>
              <w:ind w:firstLine="19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45 000</w:t>
            </w:r>
          </w:p>
        </w:tc>
        <w:tc>
          <w:tcPr>
            <w:tcW w:w="1639" w:type="dxa"/>
          </w:tcPr>
          <w:p w:rsidR="00802822" w:rsidRDefault="00C95D21">
            <w:pPr>
              <w:spacing w:after="0" w:line="240" w:lineRule="auto"/>
              <w:ind w:firstLine="28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25 500</w:t>
            </w:r>
          </w:p>
        </w:tc>
        <w:tc>
          <w:tcPr>
            <w:tcW w:w="1554" w:type="dxa"/>
          </w:tcPr>
          <w:p w:rsidR="00802822" w:rsidRDefault="00C95D21">
            <w:pPr>
              <w:spacing w:after="0" w:line="240" w:lineRule="auto"/>
              <w:ind w:firstLine="44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125</w:t>
            </w:r>
          </w:p>
        </w:tc>
      </w:tr>
      <w:tr w:rsidR="00802822">
        <w:tc>
          <w:tcPr>
            <w:tcW w:w="1008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firstLine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400</w:t>
            </w:r>
          </w:p>
        </w:tc>
        <w:tc>
          <w:tcPr>
            <w:tcW w:w="1230" w:type="dxa"/>
          </w:tcPr>
          <w:p w:rsidR="00802822" w:rsidRDefault="00C95D21">
            <w:pPr>
              <w:spacing w:after="0" w:line="240" w:lineRule="auto"/>
              <w:ind w:firstLine="19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50 000</w:t>
            </w:r>
          </w:p>
        </w:tc>
        <w:tc>
          <w:tcPr>
            <w:tcW w:w="1639" w:type="dxa"/>
          </w:tcPr>
          <w:p w:rsidR="00802822" w:rsidRDefault="00C95D21">
            <w:pPr>
              <w:spacing w:after="0" w:line="240" w:lineRule="auto"/>
              <w:ind w:firstLine="28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28 000</w:t>
            </w:r>
          </w:p>
        </w:tc>
        <w:tc>
          <w:tcPr>
            <w:tcW w:w="1554" w:type="dxa"/>
          </w:tcPr>
          <w:p w:rsidR="00802822" w:rsidRDefault="00C95D21">
            <w:pPr>
              <w:spacing w:after="0" w:line="240" w:lineRule="auto"/>
              <w:ind w:firstLine="44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125</w:t>
            </w:r>
          </w:p>
        </w:tc>
      </w:tr>
      <w:tr w:rsidR="00802822">
        <w:tc>
          <w:tcPr>
            <w:tcW w:w="1008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firstLine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500</w:t>
            </w:r>
          </w:p>
        </w:tc>
        <w:tc>
          <w:tcPr>
            <w:tcW w:w="1230" w:type="dxa"/>
          </w:tcPr>
          <w:p w:rsidR="00802822" w:rsidRDefault="00C95D21">
            <w:pPr>
              <w:spacing w:after="0" w:line="240" w:lineRule="auto"/>
              <w:ind w:firstLine="19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50 000</w:t>
            </w:r>
          </w:p>
        </w:tc>
        <w:tc>
          <w:tcPr>
            <w:tcW w:w="1639" w:type="dxa"/>
          </w:tcPr>
          <w:p w:rsidR="00802822" w:rsidRDefault="00C95D21">
            <w:pPr>
              <w:spacing w:after="0" w:line="240" w:lineRule="auto"/>
              <w:ind w:firstLine="28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28 000</w:t>
            </w:r>
          </w:p>
        </w:tc>
        <w:tc>
          <w:tcPr>
            <w:tcW w:w="1554" w:type="dxa"/>
          </w:tcPr>
          <w:p w:rsidR="00802822" w:rsidRDefault="00C95D21">
            <w:pPr>
              <w:spacing w:after="0" w:line="240" w:lineRule="auto"/>
              <w:ind w:firstLine="44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180</w:t>
            </w:r>
          </w:p>
        </w:tc>
      </w:tr>
      <w:tr w:rsidR="00802822">
        <w:tc>
          <w:tcPr>
            <w:tcW w:w="1008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</w:tcPr>
          <w:p w:rsidR="00802822" w:rsidRDefault="008028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02822" w:rsidRDefault="00C95D21">
            <w:pPr>
              <w:spacing w:after="0" w:line="240" w:lineRule="auto"/>
              <w:ind w:firstLine="79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600</w:t>
            </w:r>
          </w:p>
        </w:tc>
        <w:tc>
          <w:tcPr>
            <w:tcW w:w="1230" w:type="dxa"/>
          </w:tcPr>
          <w:p w:rsidR="00802822" w:rsidRDefault="00C95D21">
            <w:pPr>
              <w:spacing w:after="0" w:line="240" w:lineRule="auto"/>
              <w:ind w:firstLine="19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50 000</w:t>
            </w:r>
          </w:p>
        </w:tc>
        <w:tc>
          <w:tcPr>
            <w:tcW w:w="1639" w:type="dxa"/>
          </w:tcPr>
          <w:p w:rsidR="00802822" w:rsidRDefault="00C95D21">
            <w:pPr>
              <w:spacing w:after="0" w:line="240" w:lineRule="auto"/>
              <w:ind w:firstLine="282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28 000</w:t>
            </w:r>
          </w:p>
        </w:tc>
        <w:tc>
          <w:tcPr>
            <w:tcW w:w="1554" w:type="dxa"/>
          </w:tcPr>
          <w:p w:rsidR="00802822" w:rsidRDefault="00C95D21">
            <w:pPr>
              <w:spacing w:after="0" w:line="240" w:lineRule="auto"/>
              <w:ind w:firstLine="44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180</w:t>
            </w:r>
          </w:p>
        </w:tc>
      </w:tr>
    </w:tbl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C95D21">
      <w:pPr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Примечания. </w:t>
      </w:r>
    </w:p>
    <w:p w:rsidR="00802822" w:rsidRDefault="00C95D21">
      <w:pPr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1. ток трогания в зоне перегрузок составляет 1.4 I</w:t>
      </w:r>
      <w:r>
        <w:rPr>
          <w:rFonts w:ascii="Times New Roman" w:eastAsia="Times New Roman" w:hAnsi="Times New Roman"/>
          <w:sz w:val="24"/>
          <w:szCs w:val="24"/>
          <w:vertAlign w:val="subscript"/>
        </w:rPr>
        <w:t>ном</w:t>
      </w:r>
      <w:r>
        <w:rPr>
          <w:rFonts w:ascii="Times New Roman" w:eastAsia="Times New Roman" w:hAnsi="Times New Roman"/>
          <w:sz w:val="24"/>
          <w:szCs w:val="24"/>
        </w:rPr>
        <w:t xml:space="preserve"> в зоне к.з. – 2 I</w:t>
      </w:r>
      <w:r>
        <w:rPr>
          <w:rFonts w:ascii="Times New Roman" w:eastAsia="Times New Roman" w:hAnsi="Times New Roman"/>
          <w:sz w:val="24"/>
          <w:szCs w:val="24"/>
          <w:vertAlign w:val="subscript"/>
        </w:rPr>
        <w:t>ном</w:t>
      </w:r>
      <w:r>
        <w:rPr>
          <w:rFonts w:ascii="Times New Roman" w:eastAsia="Times New Roman" w:hAnsi="Times New Roman"/>
          <w:sz w:val="24"/>
          <w:szCs w:val="24"/>
        </w:rPr>
        <w:t xml:space="preserve">  или 7I</w:t>
      </w:r>
      <w:r>
        <w:rPr>
          <w:rFonts w:ascii="Times New Roman" w:eastAsia="Times New Roman" w:hAnsi="Times New Roman"/>
          <w:sz w:val="24"/>
          <w:szCs w:val="24"/>
          <w:vertAlign w:val="subscript"/>
        </w:rPr>
        <w:t>ном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</w:p>
    <w:p w:rsidR="00802822" w:rsidRDefault="00C95D21">
      <w:pPr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lastRenderedPageBreak/>
        <w:t>2.установка на время срабатывания равна 0.15 или 0.33 с.</w:t>
      </w: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p w:rsidR="00802822" w:rsidRDefault="00802822">
      <w:pPr>
        <w:tabs>
          <w:tab w:val="left" w:pos="968"/>
        </w:tabs>
        <w:rPr>
          <w:rFonts w:ascii="Times New Roman" w:eastAsia="Times New Roman" w:hAnsi="Times New Roman"/>
          <w:sz w:val="24"/>
          <w:szCs w:val="24"/>
        </w:rPr>
      </w:pPr>
    </w:p>
    <w:sectPr w:rsidR="00802822" w:rsidSect="00802822">
      <w:pgSz w:w="12240" w:h="15840"/>
      <w:pgMar w:top="993" w:right="616" w:bottom="1134" w:left="993" w:header="397" w:footer="397" w:gutter="0"/>
      <w:cols w:space="720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95D21" w:rsidRDefault="00C95D21" w:rsidP="00802822">
      <w:pPr>
        <w:spacing w:after="0" w:line="240" w:lineRule="auto"/>
      </w:pPr>
      <w:r>
        <w:separator/>
      </w:r>
    </w:p>
  </w:endnote>
  <w:endnote w:type="continuationSeparator" w:id="1">
    <w:p w:rsidR="00C95D21" w:rsidRDefault="00C95D21" w:rsidP="008028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Noto Sans Symbols">
    <w:charset w:val="00"/>
    <w:family w:val="auto"/>
    <w:pitch w:val="default"/>
    <w:sig w:usb0="00000000" w:usb1="00000000" w:usb2="00000000" w:usb3="00000000" w:csb0="0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roman"/>
    <w:notTrueType/>
    <w:pitch w:val="default"/>
    <w:sig w:usb0="00000000" w:usb1="00000000" w:usb2="00000000" w:usb3="00000000" w:csb0="00000000" w:csb1="00000000"/>
  </w:font>
  <w:font w:name="Lucida Sans Unicode">
    <w:panose1 w:val="020B0602030504020204"/>
    <w:charset w:val="00"/>
    <w:family w:val="roman"/>
    <w:notTrueType/>
    <w:pitch w:val="default"/>
    <w:sig w:usb0="00000000" w:usb1="00000000" w:usb2="00000000" w:usb3="00000000" w:csb0="0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Sylfaen">
    <w:panose1 w:val="010A0502050306030303"/>
    <w:charset w:val="00"/>
    <w:family w:val="roman"/>
    <w:notTrueType/>
    <w:pitch w:val="variable"/>
    <w:sig w:usb0="00C00283" w:usb1="00000000" w:usb2="00000000" w:usb3="00000000" w:csb0="0000000D" w:csb1="00000000"/>
  </w:font>
  <w:font w:name="Gungsuh"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Merriweather"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2822" w:rsidRDefault="00C95D21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/>
      <w:jc w:val="center"/>
      <w:rPr>
        <w:rFonts w:ascii="Arial" w:eastAsia="Arial" w:hAnsi="Arial" w:cs="Arial"/>
        <w:i/>
        <w:color w:val="000000"/>
        <w:sz w:val="20"/>
        <w:szCs w:val="20"/>
      </w:rPr>
    </w:pPr>
    <w:r>
      <w:rPr>
        <w:rFonts w:ascii="Arial" w:eastAsia="Arial" w:hAnsi="Arial" w:cs="Arial"/>
        <w:i/>
        <w:color w:val="000000"/>
        <w:sz w:val="20"/>
        <w:szCs w:val="20"/>
      </w:rPr>
      <w:t>Документ управляется программными средствами TRIM-QM</w:t>
    </w:r>
  </w:p>
  <w:p w:rsidR="00802822" w:rsidRDefault="00C95D21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/>
      <w:jc w:val="center"/>
      <w:rPr>
        <w:rFonts w:cs="Calibri"/>
        <w:color w:val="000000"/>
        <w:sz w:val="20"/>
        <w:szCs w:val="20"/>
      </w:rPr>
    </w:pPr>
    <w:r>
      <w:rPr>
        <w:rFonts w:ascii="Arial" w:eastAsia="Arial" w:hAnsi="Arial" w:cs="Arial"/>
        <w:i/>
        <w:color w:val="000000"/>
        <w:sz w:val="20"/>
        <w:szCs w:val="20"/>
      </w:rPr>
      <w:t>Проверь актуальность версии по оригиналу, хранящемуся в TRIM-QM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95D21" w:rsidRDefault="00C95D21" w:rsidP="00802822">
      <w:pPr>
        <w:spacing w:after="0" w:line="240" w:lineRule="auto"/>
      </w:pPr>
      <w:r>
        <w:separator/>
      </w:r>
    </w:p>
  </w:footnote>
  <w:footnote w:type="continuationSeparator" w:id="1">
    <w:p w:rsidR="00C95D21" w:rsidRDefault="00C95D21" w:rsidP="0080282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2822" w:rsidRDefault="00802822">
    <w:pPr>
      <w:widowControl w:val="0"/>
      <w:pBdr>
        <w:top w:val="nil"/>
        <w:left w:val="nil"/>
        <w:bottom w:val="nil"/>
        <w:right w:val="nil"/>
        <w:between w:val="nil"/>
      </w:pBdr>
      <w:spacing w:after="0"/>
      <w:rPr>
        <w:rFonts w:ascii="Times New Roman" w:eastAsia="Times New Roman" w:hAnsi="Times New Roman"/>
        <w:sz w:val="24"/>
        <w:szCs w:val="24"/>
      </w:rPr>
    </w:pPr>
  </w:p>
  <w:tbl>
    <w:tblPr>
      <w:tblStyle w:val="aff9"/>
      <w:tblW w:w="9548" w:type="dxa"/>
      <w:tblInd w:w="108" w:type="dxa"/>
      <w:tblLayout w:type="fixed"/>
      <w:tblLook w:val="0000"/>
    </w:tblPr>
    <w:tblGrid>
      <w:gridCol w:w="1843"/>
      <w:gridCol w:w="2439"/>
      <w:gridCol w:w="2381"/>
      <w:gridCol w:w="2885"/>
    </w:tblGrid>
    <w:tr w:rsidR="00802822">
      <w:tc>
        <w:tcPr>
          <w:tcW w:w="1843" w:type="dxa"/>
          <w:shd w:val="clear" w:color="auto" w:fill="C0C0C0"/>
        </w:tcPr>
        <w:p w:rsidR="00802822" w:rsidRDefault="00C95D21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77"/>
              <w:tab w:val="right" w:pos="9355"/>
            </w:tabs>
            <w:spacing w:after="0" w:line="240" w:lineRule="auto"/>
            <w:ind w:left="-113" w:right="-113"/>
            <w:jc w:val="center"/>
            <w:rPr>
              <w:rFonts w:ascii="Arial" w:eastAsia="Arial" w:hAnsi="Arial" w:cs="Arial"/>
              <w:color w:val="000000"/>
              <w:sz w:val="20"/>
              <w:szCs w:val="20"/>
            </w:rPr>
          </w:pPr>
          <w:r>
            <w:rPr>
              <w:rFonts w:ascii="Arial" w:eastAsia="Arial" w:hAnsi="Arial" w:cs="Arial"/>
              <w:color w:val="000000"/>
              <w:sz w:val="20"/>
              <w:szCs w:val="20"/>
            </w:rPr>
            <w:t xml:space="preserve">Стр. </w:t>
          </w:r>
          <w:r w:rsidR="00802822">
            <w:rPr>
              <w:rFonts w:ascii="Arial" w:eastAsia="Arial" w:hAnsi="Arial" w:cs="Arial"/>
              <w:color w:val="000000"/>
              <w:sz w:val="20"/>
              <w:szCs w:val="20"/>
            </w:rPr>
            <w:fldChar w:fldCharType="begin"/>
          </w:r>
          <w:r>
            <w:rPr>
              <w:rFonts w:ascii="Arial" w:eastAsia="Arial" w:hAnsi="Arial" w:cs="Arial"/>
              <w:color w:val="000000"/>
              <w:sz w:val="20"/>
              <w:szCs w:val="20"/>
            </w:rPr>
            <w:instrText>PAGE</w:instrText>
          </w:r>
          <w:r w:rsidR="00E00972">
            <w:rPr>
              <w:rFonts w:ascii="Arial" w:eastAsia="Arial" w:hAnsi="Arial" w:cs="Arial"/>
              <w:color w:val="000000"/>
              <w:sz w:val="20"/>
              <w:szCs w:val="20"/>
            </w:rPr>
            <w:fldChar w:fldCharType="separate"/>
          </w:r>
          <w:r w:rsidR="00E00972">
            <w:rPr>
              <w:rFonts w:ascii="Arial" w:eastAsia="Arial" w:hAnsi="Arial" w:cs="Arial"/>
              <w:noProof/>
              <w:color w:val="000000"/>
              <w:sz w:val="20"/>
              <w:szCs w:val="20"/>
            </w:rPr>
            <w:t>56</w:t>
          </w:r>
          <w:r w:rsidR="00802822">
            <w:rPr>
              <w:rFonts w:ascii="Arial" w:eastAsia="Arial" w:hAnsi="Arial" w:cs="Arial"/>
              <w:color w:val="000000"/>
              <w:sz w:val="20"/>
              <w:szCs w:val="20"/>
            </w:rPr>
            <w:fldChar w:fldCharType="end"/>
          </w:r>
          <w:r>
            <w:rPr>
              <w:rFonts w:ascii="Arial" w:eastAsia="Arial" w:hAnsi="Arial" w:cs="Arial"/>
              <w:color w:val="000000"/>
              <w:sz w:val="20"/>
              <w:szCs w:val="20"/>
            </w:rPr>
            <w:t>/</w:t>
          </w:r>
          <w:r w:rsidR="00802822">
            <w:rPr>
              <w:rFonts w:ascii="Arial" w:eastAsia="Arial" w:hAnsi="Arial" w:cs="Arial"/>
              <w:color w:val="000000"/>
              <w:sz w:val="20"/>
              <w:szCs w:val="20"/>
            </w:rPr>
            <w:fldChar w:fldCharType="begin"/>
          </w:r>
          <w:r>
            <w:rPr>
              <w:rFonts w:ascii="Arial" w:eastAsia="Arial" w:hAnsi="Arial" w:cs="Arial"/>
              <w:color w:val="000000"/>
              <w:sz w:val="20"/>
              <w:szCs w:val="20"/>
            </w:rPr>
            <w:instrText>NUMPAGES</w:instrText>
          </w:r>
          <w:r w:rsidR="00E00972">
            <w:rPr>
              <w:rFonts w:ascii="Arial" w:eastAsia="Arial" w:hAnsi="Arial" w:cs="Arial"/>
              <w:color w:val="000000"/>
              <w:sz w:val="20"/>
              <w:szCs w:val="20"/>
            </w:rPr>
            <w:fldChar w:fldCharType="separate"/>
          </w:r>
          <w:r w:rsidR="00E00972">
            <w:rPr>
              <w:rFonts w:ascii="Arial" w:eastAsia="Arial" w:hAnsi="Arial" w:cs="Arial"/>
              <w:noProof/>
              <w:color w:val="000000"/>
              <w:sz w:val="20"/>
              <w:szCs w:val="20"/>
            </w:rPr>
            <w:t>56</w:t>
          </w:r>
          <w:r w:rsidR="00802822">
            <w:rPr>
              <w:rFonts w:ascii="Arial" w:eastAsia="Arial" w:hAnsi="Arial" w:cs="Arial"/>
              <w:color w:val="000000"/>
              <w:sz w:val="20"/>
              <w:szCs w:val="20"/>
            </w:rPr>
            <w:fldChar w:fldCharType="end"/>
          </w:r>
        </w:p>
      </w:tc>
      <w:tc>
        <w:tcPr>
          <w:tcW w:w="2439" w:type="dxa"/>
          <w:shd w:val="clear" w:color="auto" w:fill="C0C0C0"/>
        </w:tcPr>
        <w:p w:rsidR="00802822" w:rsidRDefault="00C95D21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77"/>
              <w:tab w:val="right" w:pos="9355"/>
            </w:tabs>
            <w:spacing w:after="0" w:line="240" w:lineRule="auto"/>
            <w:ind w:left="-113" w:right="-113"/>
            <w:jc w:val="center"/>
            <w:rPr>
              <w:rFonts w:ascii="Arial" w:eastAsia="Arial" w:hAnsi="Arial" w:cs="Arial"/>
              <w:color w:val="000000"/>
              <w:sz w:val="20"/>
              <w:szCs w:val="20"/>
            </w:rPr>
          </w:pPr>
          <w:r>
            <w:rPr>
              <w:rFonts w:ascii="Arial" w:eastAsia="Arial" w:hAnsi="Arial" w:cs="Arial"/>
              <w:color w:val="000000"/>
              <w:sz w:val="20"/>
              <w:szCs w:val="20"/>
            </w:rPr>
            <w:t>Выпуск: 27.08.2020</w:t>
          </w:r>
        </w:p>
      </w:tc>
      <w:tc>
        <w:tcPr>
          <w:tcW w:w="2381" w:type="dxa"/>
          <w:shd w:val="clear" w:color="auto" w:fill="C0C0C0"/>
        </w:tcPr>
        <w:p w:rsidR="00802822" w:rsidRDefault="00C95D21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77"/>
              <w:tab w:val="right" w:pos="9355"/>
            </w:tabs>
            <w:spacing w:after="0" w:line="240" w:lineRule="auto"/>
            <w:ind w:left="-113" w:right="-113"/>
            <w:jc w:val="center"/>
            <w:rPr>
              <w:rFonts w:ascii="Arial" w:eastAsia="Arial" w:hAnsi="Arial" w:cs="Arial"/>
              <w:color w:val="000000"/>
              <w:sz w:val="20"/>
              <w:szCs w:val="20"/>
            </w:rPr>
          </w:pPr>
          <w:r>
            <w:rPr>
              <w:rFonts w:ascii="Arial" w:eastAsia="Arial" w:hAnsi="Arial" w:cs="Arial"/>
              <w:color w:val="000000"/>
              <w:sz w:val="20"/>
              <w:szCs w:val="20"/>
            </w:rPr>
            <w:t>Автор: Блинов М.Н.</w:t>
          </w:r>
        </w:p>
      </w:tc>
      <w:tc>
        <w:tcPr>
          <w:tcW w:w="2885" w:type="dxa"/>
          <w:shd w:val="clear" w:color="auto" w:fill="C0C0C0"/>
        </w:tcPr>
        <w:p w:rsidR="00802822" w:rsidRDefault="00C95D21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77"/>
              <w:tab w:val="right" w:pos="9355"/>
            </w:tabs>
            <w:spacing w:after="0" w:line="240" w:lineRule="auto"/>
            <w:ind w:left="-113" w:right="-113"/>
            <w:jc w:val="center"/>
            <w:rPr>
              <w:rFonts w:ascii="Arial" w:eastAsia="Arial" w:hAnsi="Arial" w:cs="Arial"/>
              <w:color w:val="000000"/>
              <w:sz w:val="20"/>
              <w:szCs w:val="20"/>
            </w:rPr>
          </w:pPr>
          <w:r>
            <w:rPr>
              <w:rFonts w:ascii="Arial" w:eastAsia="Arial" w:hAnsi="Arial" w:cs="Arial"/>
              <w:color w:val="000000"/>
              <w:sz w:val="20"/>
              <w:szCs w:val="20"/>
            </w:rPr>
            <w:t>Файл: МО-26.02.06.МДК.01.КП</w:t>
          </w:r>
        </w:p>
      </w:tc>
    </w:tr>
  </w:tbl>
  <w:p w:rsidR="00802822" w:rsidRDefault="00802822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/>
      <w:rPr>
        <w:rFonts w:cs="Calibri"/>
        <w:color w:val="00000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9537CF5"/>
    <w:multiLevelType w:val="multilevel"/>
    <w:tmpl w:val="373A06E2"/>
    <w:lvl w:ilvl="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8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802822"/>
    <w:rsid w:val="00802822"/>
    <w:rsid w:val="00C95D21"/>
    <w:rsid w:val="00E0097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73DD"/>
    <w:rPr>
      <w:rFonts w:cs="Times New Roman"/>
    </w:rPr>
  </w:style>
  <w:style w:type="paragraph" w:styleId="1">
    <w:name w:val="heading 1"/>
    <w:basedOn w:val="a"/>
    <w:next w:val="a"/>
    <w:link w:val="10"/>
    <w:qFormat/>
    <w:rsid w:val="001B008A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nhideWhenUsed/>
    <w:qFormat/>
    <w:rsid w:val="001B008A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qFormat/>
    <w:rsid w:val="00901F38"/>
    <w:pPr>
      <w:keepNext/>
      <w:spacing w:before="240" w:after="60" w:line="240" w:lineRule="auto"/>
      <w:outlineLvl w:val="2"/>
    </w:pPr>
    <w:rPr>
      <w:rFonts w:ascii="Arial" w:hAnsi="Arial" w:cs="Arial"/>
      <w:bCs/>
      <w:sz w:val="26"/>
      <w:szCs w:val="26"/>
    </w:rPr>
  </w:style>
  <w:style w:type="paragraph" w:styleId="4">
    <w:name w:val="heading 4"/>
    <w:basedOn w:val="a"/>
    <w:next w:val="a"/>
    <w:link w:val="40"/>
    <w:qFormat/>
    <w:rsid w:val="00901F38"/>
    <w:pPr>
      <w:keepNext/>
      <w:spacing w:before="240" w:after="60" w:line="240" w:lineRule="auto"/>
      <w:outlineLvl w:val="3"/>
    </w:pPr>
    <w:rPr>
      <w:rFonts w:ascii="Times New Roman" w:hAnsi="Times New Roman"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6E362B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qFormat/>
    <w:rsid w:val="00901F38"/>
    <w:pPr>
      <w:spacing w:before="240" w:after="60" w:line="240" w:lineRule="auto"/>
      <w:outlineLvl w:val="5"/>
    </w:pPr>
    <w:rPr>
      <w:rFonts w:ascii="Times New Roman" w:hAnsi="Times New Roman"/>
      <w:b/>
      <w:bCs/>
      <w:color w:val="434343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6E362B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normal">
    <w:name w:val="normal"/>
    <w:rsid w:val="00802822"/>
  </w:style>
  <w:style w:type="table" w:customStyle="1" w:styleId="TableNormal">
    <w:name w:val="Table Normal"/>
    <w:rsid w:val="0080282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normal"/>
    <w:next w:val="normal"/>
    <w:rsid w:val="00802822"/>
    <w:pPr>
      <w:keepNext/>
      <w:keepLines/>
      <w:spacing w:before="480" w:after="120"/>
    </w:pPr>
    <w:rPr>
      <w:b/>
      <w:sz w:val="72"/>
      <w:szCs w:val="72"/>
    </w:rPr>
  </w:style>
  <w:style w:type="character" w:customStyle="1" w:styleId="10">
    <w:name w:val="Заголовок 1 Знак"/>
    <w:basedOn w:val="a0"/>
    <w:link w:val="1"/>
    <w:uiPriority w:val="9"/>
    <w:locked/>
    <w:rsid w:val="001B008A"/>
    <w:rPr>
      <w:rFonts w:ascii="Cambria" w:hAnsi="Cambria" w:cs="Times New Roman"/>
      <w:b/>
      <w:kern w:val="32"/>
      <w:sz w:val="32"/>
    </w:rPr>
  </w:style>
  <w:style w:type="character" w:customStyle="1" w:styleId="20">
    <w:name w:val="Заголовок 2 Знак"/>
    <w:basedOn w:val="a0"/>
    <w:link w:val="2"/>
    <w:uiPriority w:val="9"/>
    <w:locked/>
    <w:rsid w:val="001B008A"/>
    <w:rPr>
      <w:rFonts w:ascii="Cambria" w:hAnsi="Cambria" w:cs="Times New Roman"/>
      <w:b/>
      <w:i/>
      <w:sz w:val="28"/>
    </w:rPr>
  </w:style>
  <w:style w:type="paragraph" w:styleId="a4">
    <w:name w:val="No Spacing"/>
    <w:uiPriority w:val="1"/>
    <w:qFormat/>
    <w:rsid w:val="00E96282"/>
    <w:rPr>
      <w:rFonts w:cs="Times New Roman"/>
    </w:rPr>
  </w:style>
  <w:style w:type="paragraph" w:styleId="a5">
    <w:name w:val="List Paragraph"/>
    <w:basedOn w:val="a"/>
    <w:uiPriority w:val="34"/>
    <w:qFormat/>
    <w:rsid w:val="00E00F61"/>
    <w:pPr>
      <w:ind w:left="708"/>
    </w:pPr>
  </w:style>
  <w:style w:type="table" w:styleId="a6">
    <w:name w:val="Table Grid"/>
    <w:basedOn w:val="a1"/>
    <w:uiPriority w:val="39"/>
    <w:rsid w:val="00874DD9"/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Сетка таблицы1"/>
    <w:basedOn w:val="a1"/>
    <w:next w:val="a6"/>
    <w:uiPriority w:val="59"/>
    <w:rsid w:val="005816C6"/>
    <w:rPr>
      <w:rFonts w:cs="Times New Roman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nhideWhenUsed/>
    <w:rsid w:val="00C92917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locked/>
    <w:rsid w:val="00C92917"/>
    <w:rPr>
      <w:rFonts w:cs="Times New Roman"/>
    </w:rPr>
  </w:style>
  <w:style w:type="paragraph" w:styleId="a9">
    <w:name w:val="footer"/>
    <w:basedOn w:val="a"/>
    <w:link w:val="aa"/>
    <w:unhideWhenUsed/>
    <w:rsid w:val="00C92917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locked/>
    <w:rsid w:val="00C92917"/>
    <w:rPr>
      <w:rFonts w:cs="Times New Roman"/>
    </w:rPr>
  </w:style>
  <w:style w:type="paragraph" w:styleId="ab">
    <w:name w:val="Balloon Text"/>
    <w:basedOn w:val="a"/>
    <w:link w:val="ac"/>
    <w:uiPriority w:val="99"/>
    <w:semiHidden/>
    <w:unhideWhenUsed/>
    <w:rsid w:val="000058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00586B"/>
    <w:rPr>
      <w:rFonts w:ascii="Tahoma" w:hAnsi="Tahoma" w:cs="Tahoma"/>
      <w:sz w:val="16"/>
      <w:szCs w:val="16"/>
    </w:rPr>
  </w:style>
  <w:style w:type="character" w:styleId="ad">
    <w:name w:val="Placeholder Text"/>
    <w:basedOn w:val="a0"/>
    <w:uiPriority w:val="99"/>
    <w:semiHidden/>
    <w:rsid w:val="00A72FDB"/>
    <w:rPr>
      <w:color w:val="808080"/>
    </w:rPr>
  </w:style>
  <w:style w:type="paragraph" w:styleId="ae">
    <w:name w:val="Subtitle"/>
    <w:basedOn w:val="normal"/>
    <w:next w:val="normal"/>
    <w:link w:val="af"/>
    <w:rsid w:val="00802822"/>
    <w:rPr>
      <w:rFonts w:ascii="Cambria" w:eastAsia="Cambria" w:hAnsi="Cambria" w:cs="Cambria"/>
      <w:i/>
      <w:color w:val="4F81BD"/>
      <w:sz w:val="24"/>
      <w:szCs w:val="24"/>
    </w:rPr>
  </w:style>
  <w:style w:type="character" w:customStyle="1" w:styleId="af">
    <w:name w:val="Подзаголовок Знак"/>
    <w:basedOn w:val="a0"/>
    <w:link w:val="ae"/>
    <w:uiPriority w:val="11"/>
    <w:rsid w:val="0072037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f0">
    <w:name w:val="Subtle Emphasis"/>
    <w:basedOn w:val="a0"/>
    <w:uiPriority w:val="19"/>
    <w:qFormat/>
    <w:rsid w:val="0072037C"/>
    <w:rPr>
      <w:i/>
      <w:iCs/>
      <w:color w:val="808080" w:themeColor="text1" w:themeTint="7F"/>
    </w:rPr>
  </w:style>
  <w:style w:type="character" w:styleId="af1">
    <w:name w:val="Emphasis"/>
    <w:basedOn w:val="a0"/>
    <w:uiPriority w:val="20"/>
    <w:qFormat/>
    <w:rsid w:val="0072037C"/>
    <w:rPr>
      <w:i/>
      <w:iCs/>
    </w:rPr>
  </w:style>
  <w:style w:type="character" w:customStyle="1" w:styleId="21">
    <w:name w:val="Подпись к картинке (2)_"/>
    <w:basedOn w:val="a0"/>
    <w:link w:val="22"/>
    <w:rsid w:val="00004102"/>
    <w:rPr>
      <w:rFonts w:ascii="Book Antiqua" w:eastAsia="Book Antiqua" w:hAnsi="Book Antiqua" w:cs="Book Antiqua"/>
      <w:b/>
      <w:bCs/>
      <w:spacing w:val="-20"/>
      <w:sz w:val="42"/>
      <w:szCs w:val="42"/>
      <w:shd w:val="clear" w:color="auto" w:fill="FFFFFF"/>
    </w:rPr>
  </w:style>
  <w:style w:type="character" w:customStyle="1" w:styleId="af2">
    <w:name w:val="Подпись к картинке_"/>
    <w:basedOn w:val="a0"/>
    <w:link w:val="af3"/>
    <w:rsid w:val="00004102"/>
    <w:rPr>
      <w:rFonts w:ascii="Lucida Sans Unicode" w:eastAsia="Lucida Sans Unicode" w:hAnsi="Lucida Sans Unicode" w:cs="Lucida Sans Unicode"/>
      <w:sz w:val="35"/>
      <w:szCs w:val="35"/>
      <w:shd w:val="clear" w:color="auto" w:fill="FFFFFF"/>
    </w:rPr>
  </w:style>
  <w:style w:type="paragraph" w:customStyle="1" w:styleId="22">
    <w:name w:val="Подпись к картинке (2)"/>
    <w:basedOn w:val="a"/>
    <w:link w:val="21"/>
    <w:rsid w:val="00004102"/>
    <w:pPr>
      <w:widowControl w:val="0"/>
      <w:shd w:val="clear" w:color="auto" w:fill="FFFFFF"/>
      <w:spacing w:after="0" w:line="0" w:lineRule="atLeast"/>
    </w:pPr>
    <w:rPr>
      <w:rFonts w:ascii="Book Antiqua" w:eastAsia="Book Antiqua" w:hAnsi="Book Antiqua" w:cs="Book Antiqua"/>
      <w:b/>
      <w:bCs/>
      <w:spacing w:val="-20"/>
      <w:sz w:val="42"/>
      <w:szCs w:val="42"/>
    </w:rPr>
  </w:style>
  <w:style w:type="paragraph" w:customStyle="1" w:styleId="af3">
    <w:name w:val="Подпись к картинке"/>
    <w:basedOn w:val="a"/>
    <w:link w:val="af2"/>
    <w:rsid w:val="00004102"/>
    <w:pPr>
      <w:widowControl w:val="0"/>
      <w:shd w:val="clear" w:color="auto" w:fill="FFFFFF"/>
      <w:spacing w:after="0" w:line="0" w:lineRule="atLeast"/>
    </w:pPr>
    <w:rPr>
      <w:rFonts w:ascii="Lucida Sans Unicode" w:eastAsia="Lucida Sans Unicode" w:hAnsi="Lucida Sans Unicode" w:cs="Lucida Sans Unicode"/>
      <w:sz w:val="35"/>
      <w:szCs w:val="35"/>
    </w:rPr>
  </w:style>
  <w:style w:type="character" w:customStyle="1" w:styleId="50">
    <w:name w:val="Заголовок 5 Знак"/>
    <w:basedOn w:val="a0"/>
    <w:link w:val="5"/>
    <w:uiPriority w:val="9"/>
    <w:semiHidden/>
    <w:rsid w:val="006E362B"/>
    <w:rPr>
      <w:rFonts w:asciiTheme="majorHAnsi" w:eastAsiaTheme="majorEastAsia" w:hAnsiTheme="majorHAnsi" w:cstheme="majorBidi"/>
      <w:color w:val="243F60" w:themeColor="accent1" w:themeShade="7F"/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semiHidden/>
    <w:rsid w:val="006E362B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af4">
    <w:name w:val="Body Text"/>
    <w:basedOn w:val="a"/>
    <w:link w:val="af5"/>
    <w:rsid w:val="006E362B"/>
    <w:pPr>
      <w:spacing w:after="0" w:line="360" w:lineRule="auto"/>
      <w:jc w:val="both"/>
    </w:pPr>
    <w:rPr>
      <w:rFonts w:ascii="Times New Roman" w:hAnsi="Times New Roman"/>
      <w:sz w:val="24"/>
      <w:szCs w:val="20"/>
    </w:rPr>
  </w:style>
  <w:style w:type="character" w:customStyle="1" w:styleId="af5">
    <w:name w:val="Основной текст Знак"/>
    <w:basedOn w:val="a0"/>
    <w:link w:val="af4"/>
    <w:rsid w:val="006E362B"/>
    <w:rPr>
      <w:rFonts w:ascii="Times New Roman" w:hAnsi="Times New Roman" w:cs="Times New Roman"/>
      <w:sz w:val="24"/>
    </w:rPr>
  </w:style>
  <w:style w:type="character" w:styleId="af6">
    <w:name w:val="page number"/>
    <w:basedOn w:val="a0"/>
    <w:rsid w:val="006E362B"/>
  </w:style>
  <w:style w:type="paragraph" w:styleId="12">
    <w:name w:val="toc 1"/>
    <w:basedOn w:val="a"/>
    <w:next w:val="a"/>
    <w:autoRedefine/>
    <w:uiPriority w:val="39"/>
    <w:unhideWhenUsed/>
    <w:rsid w:val="006E362B"/>
    <w:pPr>
      <w:spacing w:after="100"/>
    </w:pPr>
  </w:style>
  <w:style w:type="paragraph" w:styleId="23">
    <w:name w:val="toc 2"/>
    <w:basedOn w:val="a"/>
    <w:next w:val="a"/>
    <w:autoRedefine/>
    <w:uiPriority w:val="39"/>
    <w:unhideWhenUsed/>
    <w:rsid w:val="006E362B"/>
    <w:pPr>
      <w:spacing w:after="100"/>
      <w:ind w:left="220"/>
    </w:pPr>
  </w:style>
  <w:style w:type="character" w:styleId="af7">
    <w:name w:val="Hyperlink"/>
    <w:basedOn w:val="a0"/>
    <w:uiPriority w:val="99"/>
    <w:unhideWhenUsed/>
    <w:rsid w:val="006E362B"/>
    <w:rPr>
      <w:color w:val="0000FF" w:themeColor="hyperlink"/>
      <w:u w:val="single"/>
    </w:rPr>
  </w:style>
  <w:style w:type="paragraph" w:styleId="af8">
    <w:name w:val="Body Text Indent"/>
    <w:basedOn w:val="a"/>
    <w:link w:val="af9"/>
    <w:unhideWhenUsed/>
    <w:rsid w:val="00A67DF1"/>
    <w:pPr>
      <w:spacing w:after="120"/>
      <w:ind w:left="283"/>
    </w:pPr>
  </w:style>
  <w:style w:type="character" w:customStyle="1" w:styleId="af9">
    <w:name w:val="Основной текст с отступом Знак"/>
    <w:basedOn w:val="a0"/>
    <w:link w:val="af8"/>
    <w:uiPriority w:val="99"/>
    <w:semiHidden/>
    <w:rsid w:val="00A67DF1"/>
    <w:rPr>
      <w:rFonts w:cs="Times New Roman"/>
      <w:sz w:val="22"/>
      <w:szCs w:val="22"/>
    </w:rPr>
  </w:style>
  <w:style w:type="character" w:customStyle="1" w:styleId="30">
    <w:name w:val="Заголовок 3 Знак"/>
    <w:basedOn w:val="a0"/>
    <w:link w:val="3"/>
    <w:rsid w:val="00901F38"/>
    <w:rPr>
      <w:rFonts w:ascii="Arial" w:hAnsi="Arial" w:cs="Arial"/>
      <w:bCs/>
      <w:sz w:val="26"/>
      <w:szCs w:val="26"/>
    </w:rPr>
  </w:style>
  <w:style w:type="character" w:customStyle="1" w:styleId="40">
    <w:name w:val="Заголовок 4 Знак"/>
    <w:basedOn w:val="a0"/>
    <w:link w:val="4"/>
    <w:rsid w:val="00901F38"/>
    <w:rPr>
      <w:rFonts w:ascii="Times New Roman" w:hAnsi="Times New Roman" w:cs="Times New Roman"/>
      <w:bCs/>
      <w:sz w:val="28"/>
      <w:szCs w:val="28"/>
    </w:rPr>
  </w:style>
  <w:style w:type="character" w:customStyle="1" w:styleId="60">
    <w:name w:val="Заголовок 6 Знак"/>
    <w:basedOn w:val="a0"/>
    <w:link w:val="6"/>
    <w:rsid w:val="00901F38"/>
    <w:rPr>
      <w:rFonts w:ascii="Times New Roman" w:hAnsi="Times New Roman" w:cs="Times New Roman"/>
      <w:b/>
      <w:bCs/>
      <w:color w:val="434343"/>
      <w:sz w:val="22"/>
      <w:szCs w:val="22"/>
    </w:rPr>
  </w:style>
  <w:style w:type="paragraph" w:styleId="31">
    <w:name w:val="Body Text 3"/>
    <w:basedOn w:val="a"/>
    <w:link w:val="32"/>
    <w:rsid w:val="00901F38"/>
    <w:pPr>
      <w:spacing w:after="0" w:line="240" w:lineRule="auto"/>
    </w:pPr>
    <w:rPr>
      <w:rFonts w:ascii="Times New Roman" w:hAnsi="Times New Roman"/>
      <w:b/>
      <w:bCs/>
      <w:color w:val="000000"/>
      <w:sz w:val="24"/>
      <w:szCs w:val="24"/>
    </w:rPr>
  </w:style>
  <w:style w:type="character" w:customStyle="1" w:styleId="32">
    <w:name w:val="Основной текст 3 Знак"/>
    <w:basedOn w:val="a0"/>
    <w:link w:val="31"/>
    <w:rsid w:val="00901F38"/>
    <w:rPr>
      <w:rFonts w:ascii="Times New Roman" w:hAnsi="Times New Roman" w:cs="Times New Roman"/>
      <w:b/>
      <w:bCs/>
      <w:color w:val="000000"/>
      <w:sz w:val="24"/>
      <w:szCs w:val="24"/>
    </w:rPr>
  </w:style>
  <w:style w:type="paragraph" w:customStyle="1" w:styleId="xl23">
    <w:name w:val="xl23"/>
    <w:basedOn w:val="a"/>
    <w:rsid w:val="00901F38"/>
    <w:pPr>
      <w:spacing w:before="100" w:beforeAutospacing="1" w:after="100" w:afterAutospacing="1" w:line="240" w:lineRule="auto"/>
      <w:jc w:val="center"/>
    </w:pPr>
    <w:rPr>
      <w:rFonts w:ascii="Arial" w:eastAsia="Arial Unicode MS" w:hAnsi="Arial" w:cs="Arial Unicode MS"/>
      <w:b/>
      <w:color w:val="000000"/>
      <w:sz w:val="24"/>
      <w:szCs w:val="24"/>
    </w:rPr>
  </w:style>
  <w:style w:type="paragraph" w:styleId="24">
    <w:name w:val="Body Text 2"/>
    <w:basedOn w:val="a"/>
    <w:link w:val="25"/>
    <w:rsid w:val="00901F38"/>
    <w:pPr>
      <w:spacing w:after="120" w:line="480" w:lineRule="auto"/>
    </w:pPr>
    <w:rPr>
      <w:rFonts w:ascii="Times New Roman" w:hAnsi="Times New Roman"/>
      <w:color w:val="434343"/>
      <w:sz w:val="24"/>
      <w:szCs w:val="24"/>
    </w:rPr>
  </w:style>
  <w:style w:type="character" w:customStyle="1" w:styleId="25">
    <w:name w:val="Основной текст 2 Знак"/>
    <w:basedOn w:val="a0"/>
    <w:link w:val="24"/>
    <w:rsid w:val="00901F38"/>
    <w:rPr>
      <w:rFonts w:ascii="Times New Roman" w:hAnsi="Times New Roman" w:cs="Times New Roman"/>
      <w:color w:val="434343"/>
      <w:sz w:val="24"/>
      <w:szCs w:val="24"/>
    </w:rPr>
  </w:style>
  <w:style w:type="paragraph" w:customStyle="1" w:styleId="Style10">
    <w:name w:val="Style10"/>
    <w:basedOn w:val="a"/>
    <w:rsid w:val="00901F38"/>
    <w:pPr>
      <w:widowControl w:val="0"/>
      <w:autoSpaceDE w:val="0"/>
      <w:autoSpaceDN w:val="0"/>
      <w:adjustRightInd w:val="0"/>
      <w:spacing w:after="0" w:line="168" w:lineRule="exact"/>
      <w:jc w:val="both"/>
    </w:pPr>
    <w:rPr>
      <w:rFonts w:ascii="Times New Roman" w:hAnsi="Times New Roman"/>
      <w:sz w:val="24"/>
      <w:szCs w:val="24"/>
    </w:rPr>
  </w:style>
  <w:style w:type="character" w:customStyle="1" w:styleId="FontStyle39">
    <w:name w:val="Font Style39"/>
    <w:basedOn w:val="a0"/>
    <w:rsid w:val="00901F38"/>
    <w:rPr>
      <w:rFonts w:ascii="Times New Roman" w:hAnsi="Times New Roman" w:cs="Times New Roman"/>
      <w:sz w:val="16"/>
      <w:szCs w:val="16"/>
    </w:rPr>
  </w:style>
  <w:style w:type="paragraph" w:customStyle="1" w:styleId="Style17">
    <w:name w:val="Style17"/>
    <w:basedOn w:val="a"/>
    <w:rsid w:val="00901F3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FontStyle33">
    <w:name w:val="Font Style33"/>
    <w:basedOn w:val="a0"/>
    <w:rsid w:val="00901F38"/>
    <w:rPr>
      <w:rFonts w:ascii="Times New Roman" w:hAnsi="Times New Roman" w:cs="Times New Roman"/>
      <w:spacing w:val="10"/>
      <w:sz w:val="18"/>
      <w:szCs w:val="18"/>
    </w:rPr>
  </w:style>
  <w:style w:type="character" w:customStyle="1" w:styleId="FontStyle46">
    <w:name w:val="Font Style46"/>
    <w:basedOn w:val="a0"/>
    <w:rsid w:val="00901F38"/>
    <w:rPr>
      <w:rFonts w:ascii="Times New Roman" w:hAnsi="Times New Roman" w:cs="Times New Roman"/>
      <w:b/>
      <w:bCs/>
      <w:i/>
      <w:iCs/>
      <w:spacing w:val="20"/>
      <w:sz w:val="10"/>
      <w:szCs w:val="10"/>
    </w:rPr>
  </w:style>
  <w:style w:type="character" w:customStyle="1" w:styleId="FontStyle55">
    <w:name w:val="Font Style55"/>
    <w:basedOn w:val="a0"/>
    <w:rsid w:val="00901F38"/>
    <w:rPr>
      <w:rFonts w:ascii="Times New Roman" w:hAnsi="Times New Roman" w:cs="Times New Roman"/>
      <w:i/>
      <w:iCs/>
      <w:spacing w:val="20"/>
      <w:sz w:val="16"/>
      <w:szCs w:val="16"/>
    </w:rPr>
  </w:style>
  <w:style w:type="paragraph" w:customStyle="1" w:styleId="Style6">
    <w:name w:val="Style6"/>
    <w:basedOn w:val="a"/>
    <w:rsid w:val="00901F3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FontStyle35">
    <w:name w:val="Font Style35"/>
    <w:basedOn w:val="a0"/>
    <w:rsid w:val="00901F38"/>
    <w:rPr>
      <w:rFonts w:ascii="Times New Roman" w:hAnsi="Times New Roman" w:cs="Times New Roman"/>
      <w:i/>
      <w:iCs/>
      <w:sz w:val="18"/>
      <w:szCs w:val="18"/>
    </w:rPr>
  </w:style>
  <w:style w:type="character" w:customStyle="1" w:styleId="FontStyle38">
    <w:name w:val="Font Style38"/>
    <w:basedOn w:val="a0"/>
    <w:rsid w:val="00901F38"/>
    <w:rPr>
      <w:rFonts w:ascii="Times New Roman" w:hAnsi="Times New Roman" w:cs="Times New Roman"/>
      <w:b/>
      <w:bCs/>
      <w:i/>
      <w:iCs/>
      <w:spacing w:val="30"/>
      <w:sz w:val="18"/>
      <w:szCs w:val="18"/>
    </w:rPr>
  </w:style>
  <w:style w:type="paragraph" w:customStyle="1" w:styleId="Style2">
    <w:name w:val="Style2"/>
    <w:basedOn w:val="a"/>
    <w:rsid w:val="00901F38"/>
    <w:pPr>
      <w:widowControl w:val="0"/>
      <w:autoSpaceDE w:val="0"/>
      <w:autoSpaceDN w:val="0"/>
      <w:adjustRightInd w:val="0"/>
      <w:spacing w:after="0" w:line="240" w:lineRule="auto"/>
    </w:pPr>
    <w:rPr>
      <w:rFonts w:ascii="Sylfaen" w:hAnsi="Sylfaen"/>
      <w:sz w:val="24"/>
      <w:szCs w:val="24"/>
    </w:rPr>
  </w:style>
  <w:style w:type="character" w:customStyle="1" w:styleId="FontStyle15">
    <w:name w:val="Font Style15"/>
    <w:basedOn w:val="a0"/>
    <w:rsid w:val="00901F38"/>
    <w:rPr>
      <w:rFonts w:ascii="Sylfaen" w:hAnsi="Sylfaen" w:cs="Sylfaen"/>
      <w:sz w:val="16"/>
      <w:szCs w:val="16"/>
    </w:rPr>
  </w:style>
  <w:style w:type="paragraph" w:customStyle="1" w:styleId="Style5">
    <w:name w:val="Style5"/>
    <w:basedOn w:val="a"/>
    <w:rsid w:val="00901F38"/>
    <w:pPr>
      <w:widowControl w:val="0"/>
      <w:autoSpaceDE w:val="0"/>
      <w:autoSpaceDN w:val="0"/>
      <w:adjustRightInd w:val="0"/>
      <w:spacing w:after="0" w:line="130" w:lineRule="exact"/>
      <w:jc w:val="center"/>
    </w:pPr>
    <w:rPr>
      <w:rFonts w:ascii="Sylfaen" w:hAnsi="Sylfaen"/>
      <w:sz w:val="24"/>
      <w:szCs w:val="24"/>
    </w:rPr>
  </w:style>
  <w:style w:type="paragraph" w:customStyle="1" w:styleId="Style7">
    <w:name w:val="Style7"/>
    <w:basedOn w:val="a"/>
    <w:rsid w:val="00901F38"/>
    <w:pPr>
      <w:widowControl w:val="0"/>
      <w:autoSpaceDE w:val="0"/>
      <w:autoSpaceDN w:val="0"/>
      <w:adjustRightInd w:val="0"/>
      <w:spacing w:after="0" w:line="240" w:lineRule="auto"/>
    </w:pPr>
    <w:rPr>
      <w:rFonts w:ascii="Sylfaen" w:hAnsi="Sylfaen"/>
      <w:sz w:val="24"/>
      <w:szCs w:val="24"/>
    </w:rPr>
  </w:style>
  <w:style w:type="character" w:customStyle="1" w:styleId="FontStyle16">
    <w:name w:val="Font Style16"/>
    <w:basedOn w:val="a0"/>
    <w:rsid w:val="00901F38"/>
    <w:rPr>
      <w:rFonts w:ascii="Sylfaen" w:hAnsi="Sylfaen" w:cs="Sylfaen"/>
      <w:b/>
      <w:bCs/>
      <w:sz w:val="14"/>
      <w:szCs w:val="14"/>
    </w:rPr>
  </w:style>
  <w:style w:type="character" w:customStyle="1" w:styleId="FontStyle25">
    <w:name w:val="Font Style25"/>
    <w:basedOn w:val="a0"/>
    <w:rsid w:val="00901F38"/>
    <w:rPr>
      <w:rFonts w:ascii="Sylfaen" w:hAnsi="Sylfaen" w:cs="Sylfaen"/>
      <w:sz w:val="16"/>
      <w:szCs w:val="16"/>
    </w:rPr>
  </w:style>
  <w:style w:type="paragraph" w:customStyle="1" w:styleId="Style1">
    <w:name w:val="Style1"/>
    <w:basedOn w:val="a"/>
    <w:rsid w:val="00901F38"/>
    <w:pPr>
      <w:widowControl w:val="0"/>
      <w:autoSpaceDE w:val="0"/>
      <w:autoSpaceDN w:val="0"/>
      <w:adjustRightInd w:val="0"/>
      <w:spacing w:after="0" w:line="240" w:lineRule="auto"/>
    </w:pPr>
    <w:rPr>
      <w:rFonts w:ascii="Sylfaen" w:hAnsi="Sylfaen"/>
      <w:sz w:val="24"/>
      <w:szCs w:val="24"/>
    </w:rPr>
  </w:style>
  <w:style w:type="table" w:customStyle="1" w:styleId="afa">
    <w:basedOn w:val="TableNormal"/>
    <w:rsid w:val="0080282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b">
    <w:basedOn w:val="TableNormal"/>
    <w:rsid w:val="0080282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c">
    <w:basedOn w:val="TableNormal"/>
    <w:rsid w:val="0080282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d">
    <w:basedOn w:val="TableNormal"/>
    <w:rsid w:val="0080282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e">
    <w:basedOn w:val="TableNormal"/>
    <w:rsid w:val="0080282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f">
    <w:basedOn w:val="TableNormal"/>
    <w:rsid w:val="0080282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f0">
    <w:basedOn w:val="TableNormal"/>
    <w:rsid w:val="0080282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f1">
    <w:basedOn w:val="TableNormal"/>
    <w:rsid w:val="0080282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f2">
    <w:basedOn w:val="TableNormal"/>
    <w:rsid w:val="0080282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f3">
    <w:basedOn w:val="TableNormal"/>
    <w:rsid w:val="00802822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4">
    <w:basedOn w:val="TableNormal"/>
    <w:rsid w:val="0080282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f5">
    <w:basedOn w:val="TableNormal"/>
    <w:rsid w:val="0080282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f6">
    <w:basedOn w:val="TableNormal"/>
    <w:rsid w:val="0080282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f7">
    <w:basedOn w:val="TableNormal"/>
    <w:rsid w:val="0080282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f8">
    <w:basedOn w:val="TableNormal"/>
    <w:rsid w:val="0080282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f9">
    <w:basedOn w:val="TableNormal"/>
    <w:rsid w:val="0080282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5.bin"/><Relationship Id="rId21" Type="http://schemas.openxmlformats.org/officeDocument/2006/relationships/image" Target="media/image10.wmf"/><Relationship Id="rId42" Type="http://schemas.openxmlformats.org/officeDocument/2006/relationships/oleObject" Target="embeddings/oleObject11.bin"/><Relationship Id="rId47" Type="http://schemas.openxmlformats.org/officeDocument/2006/relationships/image" Target="media/image25.wmf"/><Relationship Id="rId63" Type="http://schemas.openxmlformats.org/officeDocument/2006/relationships/oleObject" Target="embeddings/oleObject21.bin"/><Relationship Id="rId68" Type="http://schemas.openxmlformats.org/officeDocument/2006/relationships/image" Target="media/image36.png"/><Relationship Id="rId84" Type="http://schemas.openxmlformats.org/officeDocument/2006/relationships/oleObject" Target="embeddings/oleObject31.bin"/><Relationship Id="rId89" Type="http://schemas.openxmlformats.org/officeDocument/2006/relationships/image" Target="media/image48.png"/><Relationship Id="rId7" Type="http://schemas.openxmlformats.org/officeDocument/2006/relationships/endnotes" Target="endnotes.xml"/><Relationship Id="rId71" Type="http://schemas.openxmlformats.org/officeDocument/2006/relationships/image" Target="media/image38.wmf"/><Relationship Id="rId92" Type="http://schemas.openxmlformats.org/officeDocument/2006/relationships/image" Target="media/image50.wmf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9" Type="http://schemas.openxmlformats.org/officeDocument/2006/relationships/image" Target="media/image14.wmf"/><Relationship Id="rId11" Type="http://schemas.openxmlformats.org/officeDocument/2006/relationships/image" Target="media/image2.png"/><Relationship Id="rId24" Type="http://schemas.openxmlformats.org/officeDocument/2006/relationships/oleObject" Target="embeddings/oleObject4.bin"/><Relationship Id="rId32" Type="http://schemas.openxmlformats.org/officeDocument/2006/relationships/oleObject" Target="embeddings/oleObject8.bin"/><Relationship Id="rId37" Type="http://schemas.openxmlformats.org/officeDocument/2006/relationships/image" Target="media/image20.wmf"/><Relationship Id="rId40" Type="http://schemas.openxmlformats.org/officeDocument/2006/relationships/oleObject" Target="embeddings/oleObject10.bin"/><Relationship Id="rId45" Type="http://schemas.openxmlformats.org/officeDocument/2006/relationships/image" Target="media/image24.wmf"/><Relationship Id="rId53" Type="http://schemas.openxmlformats.org/officeDocument/2006/relationships/image" Target="media/image28.wmf"/><Relationship Id="rId58" Type="http://schemas.openxmlformats.org/officeDocument/2006/relationships/oleObject" Target="embeddings/oleObject19.bin"/><Relationship Id="rId66" Type="http://schemas.openxmlformats.org/officeDocument/2006/relationships/image" Target="media/image35.wmf"/><Relationship Id="rId74" Type="http://schemas.openxmlformats.org/officeDocument/2006/relationships/oleObject" Target="embeddings/oleObject26.bin"/><Relationship Id="rId79" Type="http://schemas.openxmlformats.org/officeDocument/2006/relationships/image" Target="media/image42.wmf"/><Relationship Id="rId87" Type="http://schemas.openxmlformats.org/officeDocument/2006/relationships/image" Target="media/image47.wmf"/><Relationship Id="rId102" Type="http://schemas.openxmlformats.org/officeDocument/2006/relationships/fontTable" Target="fontTable.xml"/><Relationship Id="rId5" Type="http://schemas.openxmlformats.org/officeDocument/2006/relationships/webSettings" Target="webSettings.xml"/><Relationship Id="rId61" Type="http://schemas.openxmlformats.org/officeDocument/2006/relationships/oleObject" Target="embeddings/oleObject20.bin"/><Relationship Id="rId82" Type="http://schemas.openxmlformats.org/officeDocument/2006/relationships/oleObject" Target="embeddings/oleObject30.bin"/><Relationship Id="rId90" Type="http://schemas.openxmlformats.org/officeDocument/2006/relationships/image" Target="media/image49.wmf"/><Relationship Id="rId95" Type="http://schemas.openxmlformats.org/officeDocument/2006/relationships/oleObject" Target="embeddings/oleObject35.bin"/><Relationship Id="rId19" Type="http://schemas.openxmlformats.org/officeDocument/2006/relationships/image" Target="media/image9.wmf"/><Relationship Id="rId14" Type="http://schemas.openxmlformats.org/officeDocument/2006/relationships/image" Target="media/image5.png"/><Relationship Id="rId22" Type="http://schemas.openxmlformats.org/officeDocument/2006/relationships/oleObject" Target="embeddings/oleObject3.bin"/><Relationship Id="rId27" Type="http://schemas.openxmlformats.org/officeDocument/2006/relationships/image" Target="media/image13.wmf"/><Relationship Id="rId30" Type="http://schemas.openxmlformats.org/officeDocument/2006/relationships/oleObject" Target="embeddings/oleObject7.bin"/><Relationship Id="rId35" Type="http://schemas.openxmlformats.org/officeDocument/2006/relationships/image" Target="media/image18.png"/><Relationship Id="rId43" Type="http://schemas.openxmlformats.org/officeDocument/2006/relationships/image" Target="media/image23.wmf"/><Relationship Id="rId48" Type="http://schemas.openxmlformats.org/officeDocument/2006/relationships/oleObject" Target="embeddings/oleObject14.bin"/><Relationship Id="rId56" Type="http://schemas.openxmlformats.org/officeDocument/2006/relationships/oleObject" Target="embeddings/oleObject18.bin"/><Relationship Id="rId64" Type="http://schemas.openxmlformats.org/officeDocument/2006/relationships/image" Target="media/image34.wmf"/><Relationship Id="rId69" Type="http://schemas.openxmlformats.org/officeDocument/2006/relationships/image" Target="media/image37.wmf"/><Relationship Id="rId77" Type="http://schemas.openxmlformats.org/officeDocument/2006/relationships/image" Target="media/image41.wmf"/><Relationship Id="rId100" Type="http://schemas.openxmlformats.org/officeDocument/2006/relationships/image" Target="media/image55.png"/><Relationship Id="rId8" Type="http://schemas.openxmlformats.org/officeDocument/2006/relationships/header" Target="header1.xml"/><Relationship Id="rId51" Type="http://schemas.openxmlformats.org/officeDocument/2006/relationships/image" Target="media/image27.wmf"/><Relationship Id="rId72" Type="http://schemas.openxmlformats.org/officeDocument/2006/relationships/oleObject" Target="embeddings/oleObject25.bin"/><Relationship Id="rId80" Type="http://schemas.openxmlformats.org/officeDocument/2006/relationships/oleObject" Target="embeddings/oleObject29.bin"/><Relationship Id="rId85" Type="http://schemas.openxmlformats.org/officeDocument/2006/relationships/image" Target="media/image45.png"/><Relationship Id="rId93" Type="http://schemas.openxmlformats.org/officeDocument/2006/relationships/oleObject" Target="embeddings/oleObject34.bin"/><Relationship Id="rId98" Type="http://schemas.openxmlformats.org/officeDocument/2006/relationships/oleObject" Target="embeddings/oleObject36.bin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8.wmf"/><Relationship Id="rId25" Type="http://schemas.openxmlformats.org/officeDocument/2006/relationships/image" Target="media/image12.wmf"/><Relationship Id="rId33" Type="http://schemas.openxmlformats.org/officeDocument/2006/relationships/image" Target="media/image16.png"/><Relationship Id="rId38" Type="http://schemas.openxmlformats.org/officeDocument/2006/relationships/oleObject" Target="embeddings/oleObject9.bin"/><Relationship Id="rId46" Type="http://schemas.openxmlformats.org/officeDocument/2006/relationships/oleObject" Target="embeddings/oleObject13.bin"/><Relationship Id="rId59" Type="http://schemas.openxmlformats.org/officeDocument/2006/relationships/image" Target="media/image31.png"/><Relationship Id="rId67" Type="http://schemas.openxmlformats.org/officeDocument/2006/relationships/oleObject" Target="embeddings/oleObject23.bin"/><Relationship Id="rId103" Type="http://schemas.openxmlformats.org/officeDocument/2006/relationships/theme" Target="theme/theme1.xml"/><Relationship Id="rId20" Type="http://schemas.openxmlformats.org/officeDocument/2006/relationships/oleObject" Target="embeddings/oleObject2.bin"/><Relationship Id="rId41" Type="http://schemas.openxmlformats.org/officeDocument/2006/relationships/image" Target="media/image22.wmf"/><Relationship Id="rId54" Type="http://schemas.openxmlformats.org/officeDocument/2006/relationships/oleObject" Target="embeddings/oleObject17.bin"/><Relationship Id="rId62" Type="http://schemas.openxmlformats.org/officeDocument/2006/relationships/image" Target="media/image33.wmf"/><Relationship Id="rId70" Type="http://schemas.openxmlformats.org/officeDocument/2006/relationships/oleObject" Target="embeddings/oleObject24.bin"/><Relationship Id="rId75" Type="http://schemas.openxmlformats.org/officeDocument/2006/relationships/image" Target="media/image40.wmf"/><Relationship Id="rId83" Type="http://schemas.openxmlformats.org/officeDocument/2006/relationships/image" Target="media/image44.wmf"/><Relationship Id="rId88" Type="http://schemas.openxmlformats.org/officeDocument/2006/relationships/oleObject" Target="embeddings/oleObject32.bin"/><Relationship Id="rId91" Type="http://schemas.openxmlformats.org/officeDocument/2006/relationships/oleObject" Target="embeddings/oleObject33.bin"/><Relationship Id="rId96" Type="http://schemas.openxmlformats.org/officeDocument/2006/relationships/image" Target="media/image5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1.wmf"/><Relationship Id="rId28" Type="http://schemas.openxmlformats.org/officeDocument/2006/relationships/oleObject" Target="embeddings/oleObject6.bin"/><Relationship Id="rId36" Type="http://schemas.openxmlformats.org/officeDocument/2006/relationships/image" Target="media/image19.png"/><Relationship Id="rId49" Type="http://schemas.openxmlformats.org/officeDocument/2006/relationships/image" Target="media/image26.wmf"/><Relationship Id="rId57" Type="http://schemas.openxmlformats.org/officeDocument/2006/relationships/image" Target="media/image30.wmf"/><Relationship Id="rId10" Type="http://schemas.openxmlformats.org/officeDocument/2006/relationships/image" Target="media/image1.png"/><Relationship Id="rId31" Type="http://schemas.openxmlformats.org/officeDocument/2006/relationships/image" Target="media/image15.wmf"/><Relationship Id="rId44" Type="http://schemas.openxmlformats.org/officeDocument/2006/relationships/oleObject" Target="embeddings/oleObject12.bin"/><Relationship Id="rId52" Type="http://schemas.openxmlformats.org/officeDocument/2006/relationships/oleObject" Target="embeddings/oleObject16.bin"/><Relationship Id="rId60" Type="http://schemas.openxmlformats.org/officeDocument/2006/relationships/image" Target="media/image32.wmf"/><Relationship Id="rId65" Type="http://schemas.openxmlformats.org/officeDocument/2006/relationships/oleObject" Target="embeddings/oleObject22.bin"/><Relationship Id="rId73" Type="http://schemas.openxmlformats.org/officeDocument/2006/relationships/image" Target="media/image39.wmf"/><Relationship Id="rId78" Type="http://schemas.openxmlformats.org/officeDocument/2006/relationships/oleObject" Target="embeddings/oleObject28.bin"/><Relationship Id="rId81" Type="http://schemas.openxmlformats.org/officeDocument/2006/relationships/image" Target="media/image43.wmf"/><Relationship Id="rId86" Type="http://schemas.openxmlformats.org/officeDocument/2006/relationships/image" Target="media/image46.png"/><Relationship Id="rId94" Type="http://schemas.openxmlformats.org/officeDocument/2006/relationships/image" Target="media/image51.wmf"/><Relationship Id="rId99" Type="http://schemas.openxmlformats.org/officeDocument/2006/relationships/image" Target="media/image54.png"/><Relationship Id="rId101" Type="http://schemas.openxmlformats.org/officeDocument/2006/relationships/image" Target="media/image56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3" Type="http://schemas.openxmlformats.org/officeDocument/2006/relationships/image" Target="media/image4.png"/><Relationship Id="rId18" Type="http://schemas.openxmlformats.org/officeDocument/2006/relationships/oleObject" Target="embeddings/oleObject1.bin"/><Relationship Id="rId39" Type="http://schemas.openxmlformats.org/officeDocument/2006/relationships/image" Target="media/image21.wmf"/><Relationship Id="rId34" Type="http://schemas.openxmlformats.org/officeDocument/2006/relationships/image" Target="media/image17.png"/><Relationship Id="rId50" Type="http://schemas.openxmlformats.org/officeDocument/2006/relationships/oleObject" Target="embeddings/oleObject15.bin"/><Relationship Id="rId55" Type="http://schemas.openxmlformats.org/officeDocument/2006/relationships/image" Target="media/image29.wmf"/><Relationship Id="rId76" Type="http://schemas.openxmlformats.org/officeDocument/2006/relationships/oleObject" Target="embeddings/oleObject27.bin"/><Relationship Id="rId97" Type="http://schemas.openxmlformats.org/officeDocument/2006/relationships/image" Target="media/image5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S2EhthvnX9x9Ajq1uEoActB80WA==">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9588</Words>
  <Characters>54656</Characters>
  <Application>Microsoft Office Word</Application>
  <DocSecurity>0</DocSecurity>
  <Lines>455</Lines>
  <Paragraphs>128</Paragraphs>
  <ScaleCrop>false</ScaleCrop>
  <Company/>
  <LinksUpToDate>false</LinksUpToDate>
  <CharactersWithSpaces>64116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1</cp:lastModifiedBy>
  <cp:revision>3</cp:revision>
  <dcterms:created xsi:type="dcterms:W3CDTF">2013-10-15T11:11:00Z</dcterms:created>
  <dcterms:modified xsi:type="dcterms:W3CDTF">2021-05-21T10:43:00Z</dcterms:modified>
</cp:coreProperties>
</file>